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0562" w14:textId="2869E3A4" w:rsidR="004C5BA7" w:rsidRPr="005D6FEC" w:rsidRDefault="004C5BA7" w:rsidP="004C5BA7">
      <w:pPr>
        <w:pStyle w:val="Heading4"/>
        <w:spacing w:before="0"/>
        <w:rPr>
          <w:rFonts w:ascii="Arial" w:hAnsi="Arial" w:cs="Arial"/>
          <w:color w:val="000000"/>
          <w:sz w:val="20"/>
          <w:szCs w:val="20"/>
        </w:rPr>
      </w:pPr>
      <w:r w:rsidRPr="005D6FEC">
        <w:rPr>
          <w:rFonts w:ascii="Arial" w:hAnsi="Arial" w:cs="Arial"/>
          <w:color w:val="000000"/>
          <w:sz w:val="20"/>
          <w:szCs w:val="20"/>
        </w:rPr>
        <w:t>General notes</w:t>
      </w:r>
      <w:r w:rsidR="001F48CE">
        <w:rPr>
          <w:rFonts w:ascii="Arial" w:hAnsi="Arial" w:cs="Arial"/>
          <w:color w:val="000000"/>
          <w:sz w:val="20"/>
          <w:szCs w:val="20"/>
        </w:rPr>
        <w:t xml:space="preserve"> for Post-Installed </w:t>
      </w:r>
      <w:r w:rsidR="00626151">
        <w:rPr>
          <w:rFonts w:ascii="Arial" w:hAnsi="Arial" w:cs="Arial"/>
          <w:color w:val="000000"/>
          <w:sz w:val="20"/>
          <w:szCs w:val="20"/>
        </w:rPr>
        <w:t>Anchors</w:t>
      </w:r>
      <w:r w:rsidR="00E05895">
        <w:rPr>
          <w:rFonts w:ascii="Arial" w:hAnsi="Arial" w:cs="Arial"/>
          <w:color w:val="000000"/>
          <w:sz w:val="20"/>
          <w:szCs w:val="20"/>
        </w:rPr>
        <w:t xml:space="preserve"> (A</w:t>
      </w:r>
      <w:r w:rsidR="00E05895">
        <w:rPr>
          <w:rFonts w:ascii="Arial" w:hAnsi="Arial" w:cs="Arial" w:hint="eastAsia"/>
          <w:color w:val="000000"/>
          <w:sz w:val="20"/>
          <w:szCs w:val="20"/>
          <w:lang w:eastAsia="zh-CN"/>
        </w:rPr>
        <w:t>nchoring</w:t>
      </w:r>
      <w:r w:rsidR="00E05895">
        <w:rPr>
          <w:rFonts w:ascii="Arial" w:hAnsi="Arial" w:cs="Arial"/>
          <w:color w:val="000000"/>
          <w:sz w:val="20"/>
          <w:szCs w:val="20"/>
        </w:rPr>
        <w:t xml:space="preserve"> to Concrete)</w:t>
      </w:r>
    </w:p>
    <w:p w14:paraId="5B7A7039" w14:textId="0A845826" w:rsidR="00D10F07" w:rsidRDefault="001F48CE" w:rsidP="005C1AFC">
      <w:pPr>
        <w:pStyle w:val="NormalWeb"/>
        <w:numPr>
          <w:ilvl w:val="0"/>
          <w:numId w:val="5"/>
        </w:numPr>
        <w:jc w:val="both"/>
        <w:rPr>
          <w:rFonts w:ascii="Arial" w:hAnsi="Arial" w:cs="Arial"/>
          <w:color w:val="000000"/>
          <w:sz w:val="20"/>
          <w:szCs w:val="20"/>
        </w:rPr>
      </w:pPr>
      <w:r>
        <w:rPr>
          <w:rFonts w:ascii="Arial" w:hAnsi="Arial" w:cs="Arial"/>
          <w:color w:val="000000"/>
          <w:sz w:val="20"/>
          <w:szCs w:val="20"/>
        </w:rPr>
        <w:t>POST-INSTALLED</w:t>
      </w:r>
      <w:r w:rsidR="00216D70">
        <w:rPr>
          <w:rFonts w:ascii="Arial" w:hAnsi="Arial" w:cs="Arial"/>
          <w:color w:val="000000"/>
          <w:sz w:val="20"/>
          <w:szCs w:val="20"/>
        </w:rPr>
        <w:t xml:space="preserve"> </w:t>
      </w:r>
      <w:r>
        <w:rPr>
          <w:rFonts w:ascii="Arial" w:hAnsi="Arial" w:cs="Arial"/>
          <w:color w:val="000000"/>
          <w:sz w:val="20"/>
          <w:szCs w:val="20"/>
        </w:rPr>
        <w:t xml:space="preserve">ANCHOR </w:t>
      </w:r>
      <w:r w:rsidR="004C5BA7" w:rsidRPr="005D6FEC">
        <w:rPr>
          <w:rFonts w:ascii="Arial" w:hAnsi="Arial" w:cs="Arial"/>
          <w:color w:val="000000"/>
          <w:sz w:val="20"/>
          <w:szCs w:val="20"/>
        </w:rPr>
        <w:t>CONNECTIONS</w:t>
      </w:r>
      <w:r w:rsidR="00626151">
        <w:rPr>
          <w:rFonts w:ascii="Arial" w:hAnsi="Arial" w:cs="Arial"/>
          <w:color w:val="000000"/>
          <w:sz w:val="20"/>
          <w:szCs w:val="20"/>
        </w:rPr>
        <w:t xml:space="preserve"> TO CONCRETE</w:t>
      </w:r>
      <w:r w:rsidR="004C5BA7" w:rsidRPr="005D6FEC">
        <w:rPr>
          <w:rFonts w:ascii="Arial" w:hAnsi="Arial" w:cs="Arial"/>
          <w:color w:val="000000"/>
          <w:sz w:val="20"/>
          <w:szCs w:val="20"/>
        </w:rPr>
        <w:t xml:space="preserve"> S</w:t>
      </w:r>
      <w:r w:rsidR="005C1AFC">
        <w:rPr>
          <w:rFonts w:ascii="Arial" w:hAnsi="Arial" w:cs="Arial"/>
          <w:color w:val="000000"/>
          <w:sz w:val="20"/>
          <w:szCs w:val="20"/>
        </w:rPr>
        <w:t xml:space="preserve">HALL BE DESIGNED </w:t>
      </w:r>
      <w:r w:rsidR="00885552">
        <w:rPr>
          <w:rFonts w:ascii="Arial" w:hAnsi="Arial" w:cs="Arial"/>
          <w:color w:val="000000"/>
          <w:sz w:val="20"/>
          <w:szCs w:val="20"/>
        </w:rPr>
        <w:t xml:space="preserve">AS </w:t>
      </w:r>
      <w:r w:rsidR="005C1AFC">
        <w:rPr>
          <w:rFonts w:ascii="Arial" w:hAnsi="Arial" w:cs="Arial"/>
          <w:color w:val="000000"/>
          <w:sz w:val="20"/>
          <w:szCs w:val="20"/>
        </w:rPr>
        <w:t xml:space="preserve">PER </w:t>
      </w:r>
      <w:r w:rsidR="0026108D">
        <w:rPr>
          <w:rFonts w:ascii="Arial" w:hAnsi="Arial" w:cs="Arial"/>
          <w:color w:val="000000"/>
          <w:sz w:val="20"/>
          <w:szCs w:val="20"/>
        </w:rPr>
        <w:t xml:space="preserve">EC2-4 </w:t>
      </w:r>
      <w:r w:rsidR="00656B84">
        <w:rPr>
          <w:rFonts w:ascii="Arial" w:hAnsi="Arial" w:cs="Arial"/>
          <w:color w:val="000000"/>
          <w:sz w:val="20"/>
          <w:szCs w:val="20"/>
        </w:rPr>
        <w:t>FOR STATIC/QUASI STATIC LOADS</w:t>
      </w:r>
      <w:r w:rsidR="00893C55">
        <w:rPr>
          <w:rFonts w:ascii="Arial" w:hAnsi="Arial" w:cs="Arial"/>
          <w:color w:val="000000"/>
          <w:sz w:val="20"/>
          <w:szCs w:val="20"/>
        </w:rPr>
        <w:t>/</w:t>
      </w:r>
      <w:r w:rsidR="00656B84">
        <w:rPr>
          <w:rFonts w:ascii="Arial" w:hAnsi="Arial" w:cs="Arial"/>
          <w:color w:val="000000"/>
          <w:sz w:val="20"/>
          <w:szCs w:val="20"/>
        </w:rPr>
        <w:t xml:space="preserve"> SEISMIC LOADS</w:t>
      </w:r>
      <w:r w:rsidR="004C5BA7" w:rsidRPr="005D6FEC">
        <w:rPr>
          <w:rFonts w:ascii="Arial" w:hAnsi="Arial" w:cs="Arial"/>
          <w:color w:val="000000"/>
          <w:sz w:val="20"/>
          <w:szCs w:val="20"/>
        </w:rPr>
        <w:t xml:space="preserve"> </w:t>
      </w:r>
      <w:r w:rsidR="00216D70">
        <w:rPr>
          <w:rFonts w:ascii="Arial" w:hAnsi="Arial" w:cs="Arial"/>
          <w:color w:val="000000"/>
          <w:sz w:val="20"/>
          <w:szCs w:val="20"/>
        </w:rPr>
        <w:t xml:space="preserve">USING PRODUCTS WITH </w:t>
      </w:r>
      <w:r w:rsidR="00637477">
        <w:rPr>
          <w:rFonts w:ascii="Arial" w:hAnsi="Arial" w:cs="Arial"/>
          <w:color w:val="000000"/>
          <w:sz w:val="20"/>
          <w:szCs w:val="20"/>
        </w:rPr>
        <w:t>EUROPEAN T</w:t>
      </w:r>
      <w:r w:rsidR="00D71E61">
        <w:rPr>
          <w:rFonts w:ascii="Arial" w:hAnsi="Arial" w:cs="Arial"/>
          <w:color w:val="000000"/>
          <w:sz w:val="20"/>
          <w:szCs w:val="20"/>
        </w:rPr>
        <w:t>ECHNICAL ASSESSMENT REPORT (ETA</w:t>
      </w:r>
      <w:r w:rsidR="00637477">
        <w:rPr>
          <w:rFonts w:ascii="Arial" w:hAnsi="Arial" w:cs="Arial"/>
          <w:color w:val="000000"/>
          <w:sz w:val="20"/>
          <w:szCs w:val="20"/>
        </w:rPr>
        <w:t>)</w:t>
      </w:r>
      <w:r w:rsidR="00A242E5">
        <w:rPr>
          <w:rFonts w:ascii="Arial" w:hAnsi="Arial" w:cs="Arial"/>
          <w:color w:val="000000"/>
          <w:sz w:val="20"/>
          <w:szCs w:val="20"/>
        </w:rPr>
        <w:t xml:space="preserve"> WITH ASSUMED WORKING LIFE OF THE ANCHOR OF </w:t>
      </w:r>
      <w:r w:rsidR="0026108D">
        <w:rPr>
          <w:rFonts w:ascii="Arial" w:hAnsi="Arial" w:cs="Arial"/>
          <w:color w:val="000000"/>
          <w:sz w:val="20"/>
          <w:szCs w:val="20"/>
        </w:rPr>
        <w:t xml:space="preserve">MINIMUM </w:t>
      </w:r>
      <w:r w:rsidR="00A242E5">
        <w:rPr>
          <w:rFonts w:ascii="Arial" w:hAnsi="Arial" w:cs="Arial"/>
          <w:color w:val="000000"/>
          <w:sz w:val="20"/>
          <w:szCs w:val="20"/>
        </w:rPr>
        <w:t xml:space="preserve">50 YEARS. </w:t>
      </w:r>
      <w:r w:rsidR="00D10F07">
        <w:rPr>
          <w:rFonts w:ascii="Arial" w:hAnsi="Arial" w:cs="Arial"/>
          <w:color w:val="000000"/>
          <w:sz w:val="20"/>
          <w:szCs w:val="20"/>
        </w:rPr>
        <w:t xml:space="preserve">THE </w:t>
      </w:r>
      <w:r w:rsidR="00216D70">
        <w:rPr>
          <w:rFonts w:ascii="Arial" w:hAnsi="Arial" w:cs="Arial"/>
          <w:color w:val="000000"/>
          <w:sz w:val="20"/>
          <w:szCs w:val="20"/>
        </w:rPr>
        <w:t>EXPANSION ANCHORS</w:t>
      </w:r>
      <w:r w:rsidR="00D10F07">
        <w:rPr>
          <w:rFonts w:ascii="Arial" w:hAnsi="Arial" w:cs="Arial"/>
          <w:color w:val="000000"/>
          <w:sz w:val="20"/>
          <w:szCs w:val="20"/>
        </w:rPr>
        <w:t xml:space="preserve"> SHALL TESTED</w:t>
      </w:r>
      <w:r w:rsidR="007659AD">
        <w:rPr>
          <w:rFonts w:ascii="Arial" w:hAnsi="Arial" w:cs="Arial"/>
          <w:color w:val="000000"/>
          <w:sz w:val="20"/>
          <w:szCs w:val="20"/>
        </w:rPr>
        <w:t xml:space="preserve"> </w:t>
      </w:r>
      <w:proofErr w:type="gramStart"/>
      <w:r w:rsidR="007659AD">
        <w:rPr>
          <w:rFonts w:ascii="Arial" w:hAnsi="Arial" w:cs="Arial"/>
          <w:color w:val="000000"/>
          <w:sz w:val="20"/>
          <w:szCs w:val="20"/>
        </w:rPr>
        <w:t>UNDER</w:t>
      </w:r>
      <w:r w:rsidR="00D10F07">
        <w:rPr>
          <w:rFonts w:ascii="Arial" w:hAnsi="Arial" w:cs="Arial"/>
          <w:color w:val="000000"/>
          <w:sz w:val="20"/>
          <w:szCs w:val="20"/>
        </w:rPr>
        <w:t>;</w:t>
      </w:r>
      <w:proofErr w:type="gramEnd"/>
    </w:p>
    <w:p w14:paraId="7002349A" w14:textId="39B79D14" w:rsidR="00D10F07" w:rsidRDefault="00D10F07" w:rsidP="005C1AFC">
      <w:pPr>
        <w:pStyle w:val="NormalWeb"/>
        <w:numPr>
          <w:ilvl w:val="0"/>
          <w:numId w:val="4"/>
        </w:numPr>
        <w:jc w:val="both"/>
        <w:rPr>
          <w:rFonts w:ascii="Arial" w:hAnsi="Arial" w:cs="Arial"/>
          <w:color w:val="000000"/>
          <w:sz w:val="20"/>
          <w:szCs w:val="20"/>
        </w:rPr>
      </w:pPr>
      <w:bookmarkStart w:id="0" w:name="_Hlk522626288"/>
      <w:r>
        <w:rPr>
          <w:rFonts w:ascii="Arial" w:hAnsi="Arial" w:cs="Arial"/>
          <w:color w:val="000000"/>
          <w:sz w:val="20"/>
          <w:szCs w:val="20"/>
        </w:rPr>
        <w:t>EUROPEAN TECHNICAL AP</w:t>
      </w:r>
      <w:r w:rsidR="001F48CE">
        <w:rPr>
          <w:rFonts w:ascii="Arial" w:hAnsi="Arial" w:cs="Arial"/>
          <w:color w:val="000000"/>
          <w:sz w:val="20"/>
          <w:szCs w:val="20"/>
        </w:rPr>
        <w:t>PROVAL (ETA-1</w:t>
      </w:r>
      <w:r w:rsidR="00216D70">
        <w:rPr>
          <w:rFonts w:ascii="Arial" w:hAnsi="Arial" w:cs="Arial"/>
          <w:color w:val="000000"/>
          <w:sz w:val="20"/>
          <w:szCs w:val="20"/>
        </w:rPr>
        <w:t>1</w:t>
      </w:r>
      <w:r w:rsidR="001F48CE">
        <w:rPr>
          <w:rFonts w:ascii="Arial" w:hAnsi="Arial" w:cs="Arial"/>
          <w:color w:val="000000"/>
          <w:sz w:val="20"/>
          <w:szCs w:val="20"/>
        </w:rPr>
        <w:t>/0</w:t>
      </w:r>
      <w:r w:rsidR="00216D70">
        <w:rPr>
          <w:rFonts w:ascii="Arial" w:hAnsi="Arial" w:cs="Arial"/>
          <w:color w:val="000000"/>
          <w:sz w:val="20"/>
          <w:szCs w:val="20"/>
        </w:rPr>
        <w:t>374</w:t>
      </w:r>
      <w:r>
        <w:rPr>
          <w:rFonts w:ascii="Arial" w:hAnsi="Arial" w:cs="Arial"/>
          <w:color w:val="000000"/>
          <w:sz w:val="20"/>
          <w:szCs w:val="20"/>
        </w:rPr>
        <w:t>)</w:t>
      </w:r>
      <w:r w:rsidR="00182D0B">
        <w:rPr>
          <w:rFonts w:ascii="Arial" w:hAnsi="Arial" w:cs="Arial"/>
          <w:color w:val="000000"/>
          <w:sz w:val="20"/>
          <w:szCs w:val="20"/>
        </w:rPr>
        <w:t xml:space="preserve"> </w:t>
      </w:r>
      <w:r w:rsidR="00216D70">
        <w:rPr>
          <w:rFonts w:ascii="Arial" w:hAnsi="Arial" w:cs="Arial"/>
          <w:color w:val="000000"/>
          <w:sz w:val="20"/>
          <w:szCs w:val="20"/>
        </w:rPr>
        <w:t>FOR HSA FOR DESIGN OF UNCRACKED CONCRETE CONDITION</w:t>
      </w:r>
      <w:r w:rsidR="00BE278B">
        <w:rPr>
          <w:rFonts w:ascii="Arial" w:hAnsi="Arial" w:cs="Arial"/>
          <w:color w:val="000000"/>
          <w:sz w:val="20"/>
          <w:szCs w:val="20"/>
        </w:rPr>
        <w:t xml:space="preserve"> AND STATIC LOADS</w:t>
      </w:r>
    </w:p>
    <w:bookmarkEnd w:id="0"/>
    <w:p w14:paraId="63B05F0B" w14:textId="77777777" w:rsidR="0078291A" w:rsidRDefault="0078291A" w:rsidP="0078291A">
      <w:pPr>
        <w:pStyle w:val="ListParagraph"/>
        <w:numPr>
          <w:ilvl w:val="0"/>
          <w:numId w:val="4"/>
        </w:numPr>
        <w:rPr>
          <w:rFonts w:ascii="Arial" w:eastAsia="Times New Roman" w:hAnsi="Arial" w:cs="Arial"/>
          <w:color w:val="000000"/>
          <w:sz w:val="20"/>
          <w:szCs w:val="20"/>
        </w:rPr>
      </w:pPr>
      <w:r w:rsidRPr="00216D70">
        <w:rPr>
          <w:rFonts w:ascii="Arial" w:eastAsia="Times New Roman" w:hAnsi="Arial" w:cs="Arial"/>
          <w:color w:val="000000"/>
          <w:sz w:val="20"/>
          <w:szCs w:val="20"/>
        </w:rPr>
        <w:t>EUROPEAN TECHNICAL APPROVAL (ETA-</w:t>
      </w:r>
      <w:r>
        <w:rPr>
          <w:rFonts w:ascii="Arial" w:eastAsia="Times New Roman" w:hAnsi="Arial" w:cs="Arial"/>
          <w:color w:val="000000"/>
          <w:sz w:val="20"/>
          <w:szCs w:val="20"/>
        </w:rPr>
        <w:t>98</w:t>
      </w:r>
      <w:r w:rsidRPr="00216D70">
        <w:rPr>
          <w:rFonts w:ascii="Arial" w:eastAsia="Times New Roman" w:hAnsi="Arial" w:cs="Arial"/>
          <w:color w:val="000000"/>
          <w:sz w:val="20"/>
          <w:szCs w:val="20"/>
        </w:rPr>
        <w:t>/0</w:t>
      </w:r>
      <w:r>
        <w:rPr>
          <w:rFonts w:ascii="Arial" w:eastAsia="Times New Roman" w:hAnsi="Arial" w:cs="Arial"/>
          <w:color w:val="000000"/>
          <w:sz w:val="20"/>
          <w:szCs w:val="20"/>
        </w:rPr>
        <w:t>001</w:t>
      </w:r>
      <w:r w:rsidRPr="00216D70">
        <w:rPr>
          <w:rFonts w:ascii="Arial" w:eastAsia="Times New Roman" w:hAnsi="Arial" w:cs="Arial"/>
          <w:color w:val="000000"/>
          <w:sz w:val="20"/>
          <w:szCs w:val="20"/>
        </w:rPr>
        <w:t>) FOR HS</w:t>
      </w:r>
      <w:r>
        <w:rPr>
          <w:rFonts w:ascii="Arial" w:eastAsia="Times New Roman" w:hAnsi="Arial" w:cs="Arial"/>
          <w:color w:val="000000"/>
          <w:sz w:val="20"/>
          <w:szCs w:val="20"/>
        </w:rPr>
        <w:t>T3</w:t>
      </w:r>
      <w:r w:rsidRPr="00216D70">
        <w:rPr>
          <w:rFonts w:ascii="Arial" w:eastAsia="Times New Roman" w:hAnsi="Arial" w:cs="Arial"/>
          <w:color w:val="000000"/>
          <w:sz w:val="20"/>
          <w:szCs w:val="20"/>
        </w:rPr>
        <w:t xml:space="preserve"> FOR DESIGN OF CRACKED </w:t>
      </w:r>
      <w:r w:rsidRPr="002C0D15">
        <w:rPr>
          <w:rFonts w:ascii="Arial" w:eastAsia="Times New Roman" w:hAnsi="Arial" w:cs="Arial"/>
          <w:color w:val="000000"/>
          <w:sz w:val="20"/>
          <w:szCs w:val="20"/>
        </w:rPr>
        <w:t>CONCRETE CONDITION OR/AND SEISMIC LOADS</w:t>
      </w:r>
    </w:p>
    <w:p w14:paraId="649A6FEB" w14:textId="3B261427" w:rsidR="0078291A" w:rsidRPr="0078291A" w:rsidRDefault="0078291A" w:rsidP="0078291A">
      <w:pPr>
        <w:pStyle w:val="ListParagraph"/>
        <w:numPr>
          <w:ilvl w:val="0"/>
          <w:numId w:val="4"/>
        </w:numPr>
        <w:rPr>
          <w:rFonts w:ascii="Arial" w:eastAsia="Times New Roman" w:hAnsi="Arial" w:cs="Arial"/>
          <w:color w:val="000000"/>
          <w:sz w:val="20"/>
          <w:szCs w:val="20"/>
        </w:rPr>
      </w:pPr>
      <w:r w:rsidRPr="00216D70">
        <w:rPr>
          <w:rFonts w:ascii="Arial" w:eastAsia="Times New Roman" w:hAnsi="Arial" w:cs="Arial"/>
          <w:color w:val="000000"/>
          <w:sz w:val="20"/>
          <w:szCs w:val="20"/>
        </w:rPr>
        <w:t>EUROPEAN TECHNICAL APPROVAL (ETA-</w:t>
      </w:r>
      <w:r>
        <w:rPr>
          <w:rFonts w:ascii="Arial" w:eastAsia="Times New Roman" w:hAnsi="Arial" w:cs="Arial"/>
          <w:color w:val="000000"/>
          <w:sz w:val="20"/>
          <w:szCs w:val="20"/>
        </w:rPr>
        <w:t>19</w:t>
      </w:r>
      <w:r w:rsidRPr="00216D70">
        <w:rPr>
          <w:rFonts w:ascii="Arial" w:eastAsia="Times New Roman" w:hAnsi="Arial" w:cs="Arial"/>
          <w:color w:val="000000"/>
          <w:sz w:val="20"/>
          <w:szCs w:val="20"/>
        </w:rPr>
        <w:t>/0</w:t>
      </w:r>
      <w:r>
        <w:rPr>
          <w:rFonts w:ascii="Arial" w:eastAsia="Times New Roman" w:hAnsi="Arial" w:cs="Arial"/>
          <w:color w:val="000000"/>
          <w:sz w:val="20"/>
          <w:szCs w:val="20"/>
        </w:rPr>
        <w:t>601</w:t>
      </w:r>
      <w:r w:rsidRPr="00216D70">
        <w:rPr>
          <w:rFonts w:ascii="Arial" w:eastAsia="Times New Roman" w:hAnsi="Arial" w:cs="Arial"/>
          <w:color w:val="000000"/>
          <w:sz w:val="20"/>
          <w:szCs w:val="20"/>
        </w:rPr>
        <w:t>) FOR H</w:t>
      </w:r>
      <w:r>
        <w:rPr>
          <w:rFonts w:ascii="Arial" w:eastAsia="Times New Roman" w:hAnsi="Arial" w:cs="Arial"/>
          <w:color w:val="000000"/>
          <w:sz w:val="20"/>
          <w:szCs w:val="20"/>
        </w:rPr>
        <w:t>Y200</w:t>
      </w:r>
      <w:r w:rsidR="00E845A5">
        <w:rPr>
          <w:rFonts w:ascii="Arial" w:eastAsia="Times New Roman" w:hAnsi="Arial" w:cs="Arial"/>
          <w:color w:val="000000"/>
          <w:sz w:val="20"/>
          <w:szCs w:val="20"/>
        </w:rPr>
        <w:t xml:space="preserve">-R </w:t>
      </w:r>
      <w:r>
        <w:rPr>
          <w:rFonts w:ascii="Arial" w:eastAsia="Times New Roman" w:hAnsi="Arial" w:cs="Arial"/>
          <w:color w:val="000000"/>
          <w:sz w:val="20"/>
          <w:szCs w:val="20"/>
        </w:rPr>
        <w:t>V3</w:t>
      </w:r>
      <w:r w:rsidRPr="00216D70">
        <w:rPr>
          <w:rFonts w:ascii="Arial" w:eastAsia="Times New Roman" w:hAnsi="Arial" w:cs="Arial"/>
          <w:color w:val="000000"/>
          <w:sz w:val="20"/>
          <w:szCs w:val="20"/>
        </w:rPr>
        <w:t xml:space="preserve"> FOR DESIGN OF CRACKED </w:t>
      </w:r>
      <w:r w:rsidRPr="002C0D15">
        <w:rPr>
          <w:rFonts w:ascii="Arial" w:eastAsia="Times New Roman" w:hAnsi="Arial" w:cs="Arial"/>
          <w:color w:val="000000"/>
          <w:sz w:val="20"/>
          <w:szCs w:val="20"/>
        </w:rPr>
        <w:t>CONCRETE CONDITION OR/AND SEISMIC LOADS</w:t>
      </w:r>
    </w:p>
    <w:p w14:paraId="3B091AAE" w14:textId="44990D5E" w:rsidR="00D153F3" w:rsidRPr="002C0D15" w:rsidRDefault="00D153F3" w:rsidP="00D153F3">
      <w:pPr>
        <w:pStyle w:val="ListParagraph"/>
        <w:numPr>
          <w:ilvl w:val="0"/>
          <w:numId w:val="4"/>
        </w:numPr>
        <w:rPr>
          <w:rFonts w:ascii="Arial" w:eastAsia="Times New Roman" w:hAnsi="Arial" w:cs="Arial"/>
          <w:color w:val="000000"/>
          <w:sz w:val="20"/>
          <w:szCs w:val="20"/>
        </w:rPr>
      </w:pPr>
      <w:r w:rsidRPr="002C0D15">
        <w:rPr>
          <w:rFonts w:ascii="Arial" w:eastAsia="Times New Roman" w:hAnsi="Arial" w:cs="Arial"/>
          <w:color w:val="000000"/>
          <w:sz w:val="20"/>
          <w:szCs w:val="20"/>
        </w:rPr>
        <w:t xml:space="preserve">EUROPEAN TECHNICAL APPROVAL (ETA-20/0867) FOR HUS4 DESIGN OF CRACKED CONCRETE CONDITION </w:t>
      </w:r>
    </w:p>
    <w:p w14:paraId="6BDC20B7" w14:textId="2D81CAB0" w:rsidR="00623E6C" w:rsidRDefault="00623E6C" w:rsidP="00623E6C">
      <w:pPr>
        <w:pStyle w:val="ListParagraph"/>
        <w:numPr>
          <w:ilvl w:val="0"/>
          <w:numId w:val="4"/>
        </w:numPr>
        <w:rPr>
          <w:rFonts w:ascii="Arial" w:eastAsia="Times New Roman" w:hAnsi="Arial" w:cs="Arial"/>
          <w:color w:val="000000"/>
          <w:sz w:val="20"/>
          <w:szCs w:val="20"/>
        </w:rPr>
      </w:pPr>
      <w:r w:rsidRPr="00216D70">
        <w:rPr>
          <w:rFonts w:ascii="Arial" w:eastAsia="Times New Roman" w:hAnsi="Arial" w:cs="Arial"/>
          <w:color w:val="000000"/>
          <w:sz w:val="20"/>
          <w:szCs w:val="20"/>
        </w:rPr>
        <w:t>EUROPEAN TECHNICAL APPROVAL (ETA-</w:t>
      </w:r>
      <w:r>
        <w:rPr>
          <w:rFonts w:ascii="Arial" w:eastAsia="Times New Roman" w:hAnsi="Arial" w:cs="Arial"/>
          <w:color w:val="000000"/>
          <w:sz w:val="20"/>
          <w:szCs w:val="20"/>
        </w:rPr>
        <w:t>19</w:t>
      </w:r>
      <w:r w:rsidRPr="00216D70">
        <w:rPr>
          <w:rFonts w:ascii="Arial" w:eastAsia="Times New Roman" w:hAnsi="Arial" w:cs="Arial"/>
          <w:color w:val="000000"/>
          <w:sz w:val="20"/>
          <w:szCs w:val="20"/>
        </w:rPr>
        <w:t>/</w:t>
      </w:r>
      <w:r>
        <w:rPr>
          <w:rFonts w:ascii="Arial" w:eastAsia="Times New Roman" w:hAnsi="Arial" w:cs="Arial"/>
          <w:color w:val="000000"/>
          <w:sz w:val="20"/>
          <w:szCs w:val="20"/>
        </w:rPr>
        <w:t>0556</w:t>
      </w:r>
      <w:r w:rsidRPr="00216D70">
        <w:rPr>
          <w:rFonts w:ascii="Arial" w:eastAsia="Times New Roman" w:hAnsi="Arial" w:cs="Arial"/>
          <w:color w:val="000000"/>
          <w:sz w:val="20"/>
          <w:szCs w:val="20"/>
        </w:rPr>
        <w:t>) FOR HS</w:t>
      </w:r>
      <w:r>
        <w:rPr>
          <w:rFonts w:ascii="Arial" w:eastAsia="Times New Roman" w:hAnsi="Arial" w:cs="Arial"/>
          <w:color w:val="000000"/>
          <w:sz w:val="20"/>
          <w:szCs w:val="20"/>
        </w:rPr>
        <w:t>L4</w:t>
      </w:r>
      <w:r w:rsidRPr="00216D70">
        <w:rPr>
          <w:rFonts w:ascii="Arial" w:eastAsia="Times New Roman" w:hAnsi="Arial" w:cs="Arial"/>
          <w:color w:val="000000"/>
          <w:sz w:val="20"/>
          <w:szCs w:val="20"/>
        </w:rPr>
        <w:t xml:space="preserve"> FOR DESIGN OF CRACKED CONCRETE CONDITION</w:t>
      </w:r>
      <w:r>
        <w:rPr>
          <w:rFonts w:ascii="Arial" w:eastAsia="Times New Roman" w:hAnsi="Arial" w:cs="Arial"/>
          <w:color w:val="000000"/>
          <w:sz w:val="20"/>
          <w:szCs w:val="20"/>
        </w:rPr>
        <w:t xml:space="preserve"> </w:t>
      </w:r>
      <w:r w:rsidR="00C94B5E">
        <w:rPr>
          <w:rFonts w:ascii="Arial" w:eastAsia="Times New Roman" w:hAnsi="Arial" w:cs="Arial"/>
          <w:color w:val="000000"/>
          <w:sz w:val="20"/>
          <w:szCs w:val="20"/>
        </w:rPr>
        <w:t xml:space="preserve">WITH FIRE CONSIDERATIONS </w:t>
      </w:r>
      <w:r>
        <w:rPr>
          <w:rFonts w:ascii="Arial" w:eastAsia="Times New Roman" w:hAnsi="Arial" w:cs="Arial"/>
          <w:color w:val="000000"/>
          <w:sz w:val="20"/>
          <w:szCs w:val="20"/>
        </w:rPr>
        <w:t>OR/AND SEISMIC</w:t>
      </w:r>
      <w:r w:rsidR="00C94B5E">
        <w:rPr>
          <w:rFonts w:ascii="Arial" w:eastAsia="Times New Roman" w:hAnsi="Arial" w:cs="Arial"/>
          <w:color w:val="000000"/>
          <w:sz w:val="20"/>
          <w:szCs w:val="20"/>
        </w:rPr>
        <w:t xml:space="preserve"> LOAD OR/AND FATIGUE</w:t>
      </w:r>
    </w:p>
    <w:p w14:paraId="37CD8493" w14:textId="35553C87" w:rsidR="003A7F1D" w:rsidRPr="0042145D" w:rsidRDefault="007659AD" w:rsidP="003A7F1D">
      <w:pPr>
        <w:pStyle w:val="NormalWeb"/>
        <w:numPr>
          <w:ilvl w:val="0"/>
          <w:numId w:val="4"/>
        </w:numPr>
        <w:jc w:val="both"/>
        <w:rPr>
          <w:rFonts w:ascii="Arial" w:hAnsi="Arial" w:cs="Arial"/>
          <w:color w:val="000000"/>
          <w:sz w:val="20"/>
          <w:szCs w:val="20"/>
        </w:rPr>
      </w:pPr>
      <w:r>
        <w:rPr>
          <w:rFonts w:ascii="Arial" w:hAnsi="Arial" w:cs="Arial"/>
          <w:color w:val="000000"/>
          <w:sz w:val="20"/>
          <w:szCs w:val="20"/>
        </w:rPr>
        <w:t xml:space="preserve">CHARACTERISTIC RESISTANCE FOR </w:t>
      </w:r>
      <w:r w:rsidR="001F48CE">
        <w:rPr>
          <w:rFonts w:ascii="Arial" w:hAnsi="Arial" w:cs="Arial"/>
          <w:color w:val="000000"/>
          <w:sz w:val="20"/>
          <w:szCs w:val="20"/>
        </w:rPr>
        <w:t>CRACK AND</w:t>
      </w:r>
      <w:r w:rsidR="008E1136">
        <w:rPr>
          <w:rFonts w:ascii="Arial" w:hAnsi="Arial" w:cs="Arial"/>
          <w:color w:val="000000"/>
          <w:sz w:val="20"/>
          <w:szCs w:val="20"/>
        </w:rPr>
        <w:t>/OR</w:t>
      </w:r>
      <w:r w:rsidR="001F48CE">
        <w:rPr>
          <w:rFonts w:ascii="Arial" w:hAnsi="Arial" w:cs="Arial"/>
          <w:color w:val="000000"/>
          <w:sz w:val="20"/>
          <w:szCs w:val="20"/>
        </w:rPr>
        <w:t xml:space="preserve"> UNCRACK CONCRETE</w:t>
      </w:r>
      <w:r w:rsidR="008E1136">
        <w:rPr>
          <w:rFonts w:ascii="Arial" w:hAnsi="Arial" w:cs="Arial"/>
          <w:color w:val="000000"/>
          <w:sz w:val="20"/>
          <w:szCs w:val="20"/>
        </w:rPr>
        <w:t xml:space="preserve"> AND </w:t>
      </w:r>
      <w:r>
        <w:rPr>
          <w:rFonts w:ascii="Arial" w:hAnsi="Arial" w:cs="Arial"/>
          <w:color w:val="000000"/>
          <w:sz w:val="20"/>
          <w:szCs w:val="20"/>
        </w:rPr>
        <w:t>DISPLACEMENT</w:t>
      </w:r>
      <w:r w:rsidR="008E1136">
        <w:rPr>
          <w:rFonts w:ascii="Arial" w:hAnsi="Arial" w:cs="Arial"/>
          <w:color w:val="000000"/>
          <w:sz w:val="20"/>
          <w:szCs w:val="20"/>
        </w:rPr>
        <w:t xml:space="preserve"> </w:t>
      </w:r>
    </w:p>
    <w:p w14:paraId="54A6610D" w14:textId="15A8DF21" w:rsidR="00D969AC" w:rsidRDefault="00D969AC" w:rsidP="000B1F5A">
      <w:pPr>
        <w:pStyle w:val="ListParagraph"/>
        <w:numPr>
          <w:ilvl w:val="0"/>
          <w:numId w:val="5"/>
        </w:numPr>
        <w:jc w:val="both"/>
        <w:rPr>
          <w:rFonts w:ascii="Arial" w:hAnsi="Arial" w:cs="Arial"/>
          <w:color w:val="000000"/>
          <w:sz w:val="20"/>
          <w:szCs w:val="20"/>
        </w:rPr>
      </w:pPr>
      <w:r>
        <w:rPr>
          <w:rFonts w:ascii="Arial" w:hAnsi="Arial" w:cs="Arial"/>
          <w:color w:val="000000"/>
          <w:sz w:val="20"/>
          <w:szCs w:val="20"/>
        </w:rPr>
        <w:t xml:space="preserve">THE CONDITION OF CONCRETE FOR ITS SERVICE LIFE IS ASSUMED TO BE CRACKED AS PER EC2-4, UNLESS DETERMINED AND PROVEN. ANCHORS SUITABLE FOR CRACKED CONCRETE CONDITION, I.E. </w:t>
      </w:r>
      <w:r w:rsidR="00F40B70">
        <w:rPr>
          <w:rFonts w:ascii="Arial" w:hAnsi="Arial" w:cs="Arial"/>
          <w:color w:val="000000"/>
          <w:sz w:val="20"/>
          <w:szCs w:val="20"/>
        </w:rPr>
        <w:t>HST3</w:t>
      </w:r>
      <w:r w:rsidR="00310926">
        <w:rPr>
          <w:rFonts w:ascii="Arial" w:hAnsi="Arial" w:cs="Arial"/>
          <w:color w:val="000000"/>
          <w:sz w:val="20"/>
          <w:szCs w:val="20"/>
        </w:rPr>
        <w:t xml:space="preserve">, HUS4 </w:t>
      </w:r>
      <w:r w:rsidR="003112D4">
        <w:rPr>
          <w:rFonts w:ascii="Arial" w:hAnsi="Arial" w:cs="Arial"/>
          <w:color w:val="000000"/>
          <w:sz w:val="20"/>
          <w:szCs w:val="20"/>
        </w:rPr>
        <w:t xml:space="preserve">OR HSL4 </w:t>
      </w:r>
      <w:r w:rsidR="00F40B70">
        <w:rPr>
          <w:rFonts w:ascii="Arial" w:hAnsi="Arial" w:cs="Arial"/>
          <w:color w:val="000000"/>
          <w:sz w:val="20"/>
          <w:szCs w:val="20"/>
        </w:rPr>
        <w:t xml:space="preserve">SHALL BE USED UNLESS PROVEN CONCRETE IS UNCRACKED. </w:t>
      </w:r>
    </w:p>
    <w:p w14:paraId="4D2F094D" w14:textId="77777777" w:rsidR="00D969AC" w:rsidRPr="008A34E7" w:rsidRDefault="00D969AC" w:rsidP="008A34E7">
      <w:pPr>
        <w:jc w:val="both"/>
        <w:rPr>
          <w:rFonts w:ascii="Arial" w:hAnsi="Arial" w:cs="Arial"/>
          <w:color w:val="000000"/>
          <w:sz w:val="20"/>
          <w:szCs w:val="20"/>
        </w:rPr>
      </w:pPr>
    </w:p>
    <w:p w14:paraId="20736F32" w14:textId="60DF22FC" w:rsidR="00DB2545" w:rsidRDefault="000B1F5A" w:rsidP="000B1F5A">
      <w:pPr>
        <w:pStyle w:val="ListParagraph"/>
        <w:numPr>
          <w:ilvl w:val="0"/>
          <w:numId w:val="5"/>
        </w:numPr>
        <w:jc w:val="both"/>
        <w:rPr>
          <w:rFonts w:ascii="Arial" w:hAnsi="Arial" w:cs="Arial"/>
          <w:color w:val="000000"/>
          <w:sz w:val="20"/>
          <w:szCs w:val="20"/>
        </w:rPr>
      </w:pPr>
      <w:r w:rsidRPr="000B1F5A">
        <w:rPr>
          <w:rFonts w:ascii="Arial" w:hAnsi="Arial" w:cs="Arial"/>
          <w:color w:val="000000"/>
          <w:sz w:val="20"/>
          <w:szCs w:val="20"/>
        </w:rPr>
        <w:t xml:space="preserve">ANCHOR CAPACITY USED IN DESIGN SHALL BE BASED ON THE </w:t>
      </w:r>
      <w:r w:rsidR="00F31F8A">
        <w:rPr>
          <w:rFonts w:ascii="Arial" w:hAnsi="Arial" w:cs="Arial"/>
          <w:color w:val="000000"/>
          <w:sz w:val="20"/>
          <w:szCs w:val="20"/>
        </w:rPr>
        <w:t>EUROPEAN TECHNICAL A</w:t>
      </w:r>
      <w:r w:rsidR="00C9445D">
        <w:rPr>
          <w:rFonts w:ascii="Arial" w:hAnsi="Arial" w:cs="Arial"/>
          <w:color w:val="000000"/>
          <w:sz w:val="20"/>
          <w:szCs w:val="20"/>
        </w:rPr>
        <w:t>SSESSMENT</w:t>
      </w:r>
      <w:r w:rsidR="008F297E">
        <w:rPr>
          <w:rFonts w:ascii="Arial" w:hAnsi="Arial" w:cs="Arial"/>
          <w:color w:val="000000"/>
          <w:sz w:val="20"/>
          <w:szCs w:val="20"/>
        </w:rPr>
        <w:t xml:space="preserve"> (ETA) </w:t>
      </w:r>
      <w:r w:rsidR="002D1C99">
        <w:rPr>
          <w:rFonts w:ascii="Arial" w:hAnsi="Arial" w:cs="Arial"/>
          <w:color w:val="000000"/>
          <w:sz w:val="20"/>
          <w:szCs w:val="20"/>
        </w:rPr>
        <w:t xml:space="preserve">AND </w:t>
      </w:r>
      <w:r>
        <w:rPr>
          <w:rFonts w:ascii="Arial" w:hAnsi="Arial" w:cs="Arial"/>
          <w:color w:val="000000"/>
          <w:sz w:val="20"/>
          <w:szCs w:val="20"/>
        </w:rPr>
        <w:t xml:space="preserve">DETAILED CALCULATIONS </w:t>
      </w:r>
      <w:r w:rsidRPr="000B1F5A">
        <w:rPr>
          <w:rFonts w:ascii="Arial" w:hAnsi="Arial" w:cs="Arial"/>
          <w:color w:val="000000"/>
          <w:sz w:val="20"/>
          <w:szCs w:val="20"/>
        </w:rPr>
        <w:t xml:space="preserve">AS APPROVED BY THE STRUCTURAL ENGINEER OF RECORD. SUBSTITUTION REQUESTS FOR ALTERNATE PRODUCTS MUST BE APPROVED IN WRITING BY THE STRUCTURAL ENGINEER OF RECORD PRIOR TO USE. CONTRACTOR SHALL PROVIDE CALCULATIONS DEMONSTRATING THAT THE SUBSTITUTED PRODUCT IS CAPABLE OF ACHIEVING THE PERFORMANCE VALUES OF THE SPECIFIED PRODUCT. SUBSTITUTIONS WILL BE EVALUATED BY THEIR HAVING AN </w:t>
      </w:r>
      <w:r>
        <w:rPr>
          <w:rFonts w:ascii="Arial" w:hAnsi="Arial" w:cs="Arial"/>
          <w:color w:val="000000"/>
          <w:sz w:val="20"/>
          <w:szCs w:val="20"/>
        </w:rPr>
        <w:t>ETA</w:t>
      </w:r>
      <w:r w:rsidRPr="000B1F5A">
        <w:rPr>
          <w:rFonts w:ascii="Arial" w:hAnsi="Arial" w:cs="Arial"/>
          <w:color w:val="000000"/>
          <w:sz w:val="20"/>
          <w:szCs w:val="20"/>
        </w:rPr>
        <w:t xml:space="preserve"> SHOWING COMPLIANCE WITH THE RELEVANT </w:t>
      </w:r>
      <w:r>
        <w:rPr>
          <w:rFonts w:ascii="Arial" w:hAnsi="Arial" w:cs="Arial"/>
          <w:color w:val="000000"/>
          <w:sz w:val="20"/>
          <w:szCs w:val="20"/>
        </w:rPr>
        <w:t>REQUIREMENTS.</w:t>
      </w:r>
    </w:p>
    <w:p w14:paraId="34C7FCCA" w14:textId="77777777" w:rsidR="008A34E7" w:rsidRPr="008A34E7" w:rsidRDefault="008A34E7" w:rsidP="008A34E7">
      <w:pPr>
        <w:pStyle w:val="ListParagraph"/>
        <w:rPr>
          <w:rFonts w:ascii="Arial" w:hAnsi="Arial" w:cs="Arial"/>
          <w:color w:val="000000"/>
          <w:sz w:val="20"/>
          <w:szCs w:val="20"/>
        </w:rPr>
      </w:pPr>
    </w:p>
    <w:p w14:paraId="5E8223BC" w14:textId="77777777" w:rsidR="008A34E7" w:rsidRPr="002D1C99" w:rsidRDefault="008A34E7" w:rsidP="008A34E7">
      <w:pPr>
        <w:pStyle w:val="ListParagraph"/>
        <w:numPr>
          <w:ilvl w:val="0"/>
          <w:numId w:val="5"/>
        </w:numPr>
        <w:jc w:val="both"/>
        <w:rPr>
          <w:rFonts w:ascii="Arial" w:hAnsi="Arial" w:cs="Arial"/>
          <w:color w:val="000000"/>
          <w:sz w:val="20"/>
          <w:szCs w:val="20"/>
        </w:rPr>
      </w:pPr>
      <w:r w:rsidRPr="002D1C99">
        <w:rPr>
          <w:rFonts w:ascii="Arial" w:hAnsi="Arial" w:cs="Arial"/>
          <w:color w:val="000000"/>
          <w:sz w:val="20"/>
          <w:szCs w:val="20"/>
        </w:rPr>
        <w:t xml:space="preserve">FOR CONDITION WHERE ANCHORS ARE ENCLOSED OR POSSIBLE TO EXPOSE TO WEATHER, HOT-DIP GALVANIZED OR 304 STAINLESS STEEL ANCHORS SHALL BE ADOPTED WITH APPROVAL FROM THE CONSULTANT. </w:t>
      </w:r>
    </w:p>
    <w:p w14:paraId="41A1DAE3" w14:textId="77777777" w:rsidR="008A34E7" w:rsidRPr="002D1C99" w:rsidRDefault="008A34E7" w:rsidP="008A34E7">
      <w:pPr>
        <w:pStyle w:val="ListParagraph"/>
        <w:rPr>
          <w:rFonts w:ascii="Arial" w:hAnsi="Arial" w:cs="Arial"/>
          <w:color w:val="000000"/>
          <w:sz w:val="20"/>
          <w:szCs w:val="20"/>
        </w:rPr>
      </w:pPr>
    </w:p>
    <w:p w14:paraId="6A680D02" w14:textId="276F3D1E" w:rsidR="008A34E7" w:rsidRPr="002D1C99" w:rsidRDefault="008A34E7" w:rsidP="00545064">
      <w:pPr>
        <w:pStyle w:val="ListParagraph"/>
        <w:numPr>
          <w:ilvl w:val="0"/>
          <w:numId w:val="5"/>
        </w:numPr>
        <w:jc w:val="both"/>
        <w:rPr>
          <w:rFonts w:ascii="Arial" w:hAnsi="Arial" w:cs="Arial"/>
          <w:color w:val="000000"/>
          <w:sz w:val="20"/>
          <w:szCs w:val="20"/>
        </w:rPr>
      </w:pPr>
      <w:r w:rsidRPr="002D1C99">
        <w:rPr>
          <w:rFonts w:ascii="Arial" w:hAnsi="Arial" w:cs="Arial"/>
          <w:color w:val="000000"/>
          <w:sz w:val="20"/>
          <w:szCs w:val="20"/>
        </w:rPr>
        <w:t>FOR CONDITION WHERE ANCHORS ARE EXPOSED</w:t>
      </w:r>
      <w:r w:rsidR="005672F3" w:rsidRPr="002D1C99">
        <w:rPr>
          <w:rFonts w:ascii="Arial" w:hAnsi="Arial" w:cs="Arial"/>
          <w:color w:val="000000"/>
          <w:sz w:val="20"/>
          <w:szCs w:val="20"/>
        </w:rPr>
        <w:t xml:space="preserve"> DIRECTLY</w:t>
      </w:r>
      <w:r w:rsidRPr="002D1C99">
        <w:rPr>
          <w:rFonts w:ascii="Arial" w:hAnsi="Arial" w:cs="Arial"/>
          <w:color w:val="000000"/>
          <w:sz w:val="20"/>
          <w:szCs w:val="20"/>
        </w:rPr>
        <w:t xml:space="preserve"> TO WEATHER, 316 STAINLESS STEEL OR EQUIVALENT GRADE SHALL BE ADOPTED WITH APPROVAL FROM THE CONSULTANT.</w:t>
      </w:r>
    </w:p>
    <w:p w14:paraId="44472D46" w14:textId="77777777" w:rsidR="00DB2545" w:rsidRDefault="00DB2545" w:rsidP="00DB2545">
      <w:pPr>
        <w:pStyle w:val="ListParagraph"/>
        <w:ind w:left="555"/>
        <w:rPr>
          <w:rFonts w:ascii="Arial" w:hAnsi="Arial" w:cs="Arial"/>
          <w:color w:val="000000"/>
          <w:sz w:val="20"/>
          <w:szCs w:val="20"/>
        </w:rPr>
      </w:pPr>
    </w:p>
    <w:p w14:paraId="2FC02EB7" w14:textId="298D9C7C" w:rsidR="00DB2545" w:rsidRPr="00312D3E" w:rsidRDefault="2AE77A85" w:rsidP="7AEF3BAC">
      <w:pPr>
        <w:pStyle w:val="ListParagraph"/>
        <w:numPr>
          <w:ilvl w:val="0"/>
          <w:numId w:val="5"/>
        </w:numPr>
        <w:jc w:val="both"/>
        <w:rPr>
          <w:rFonts w:eastAsiaTheme="minorEastAsia"/>
          <w:color w:val="000000"/>
          <w:sz w:val="20"/>
          <w:szCs w:val="20"/>
        </w:rPr>
      </w:pPr>
      <w:r w:rsidRPr="7AEF3BAC">
        <w:rPr>
          <w:rFonts w:ascii="Arial" w:eastAsia="Arial" w:hAnsi="Arial" w:cs="Arial"/>
          <w:sz w:val="20"/>
          <w:szCs w:val="20"/>
        </w:rPr>
        <w:t>CONTRACTOR MUST FOLLOW APPROVED METHOD FOR THE INSTAL</w:t>
      </w:r>
      <w:r w:rsidR="00892DCF">
        <w:rPr>
          <w:rFonts w:ascii="Arial" w:eastAsia="Arial" w:hAnsi="Arial" w:cs="Arial"/>
          <w:sz w:val="20"/>
          <w:szCs w:val="20"/>
        </w:rPr>
        <w:t>L</w:t>
      </w:r>
      <w:r w:rsidRPr="7AEF3BAC">
        <w:rPr>
          <w:rFonts w:ascii="Arial" w:eastAsia="Arial" w:hAnsi="Arial" w:cs="Arial"/>
          <w:sz w:val="20"/>
          <w:szCs w:val="20"/>
        </w:rPr>
        <w:t xml:space="preserve">ATION. METHOD STATEMENT MUST SUBMIT FOR APPROVAL BEFORE COMMENCEMENT OF WORK. ANCHOR MUST BE SET USING A CALIBRATED TORQUE WRENCH ACCORDING TO THE INSTALLATION TORQUE MOMENT OUTLINED IN THE ETA, OR ALTERNATIVELY, USING MACHINE TORQUEING, “AT SYSTEM” (UP TO M16) </w:t>
      </w:r>
    </w:p>
    <w:p w14:paraId="05787A6B" w14:textId="77777777" w:rsidR="00312D3E" w:rsidRPr="00312D3E" w:rsidRDefault="00312D3E" w:rsidP="00312D3E">
      <w:pPr>
        <w:pStyle w:val="ListParagraph"/>
        <w:rPr>
          <w:rFonts w:eastAsiaTheme="minorEastAsia"/>
          <w:color w:val="000000"/>
          <w:sz w:val="20"/>
          <w:szCs w:val="20"/>
        </w:rPr>
      </w:pPr>
    </w:p>
    <w:p w14:paraId="4D533156" w14:textId="68C082E9" w:rsidR="00DB2545" w:rsidRPr="00312D3E" w:rsidRDefault="00312D3E" w:rsidP="7AEF3BAC">
      <w:pPr>
        <w:pStyle w:val="ListParagraph"/>
        <w:numPr>
          <w:ilvl w:val="0"/>
          <w:numId w:val="5"/>
        </w:numPr>
        <w:jc w:val="both"/>
        <w:rPr>
          <w:rFonts w:ascii="Arial" w:hAnsi="Arial" w:cs="Arial"/>
          <w:color w:val="000000"/>
          <w:sz w:val="20"/>
          <w:szCs w:val="20"/>
        </w:rPr>
      </w:pPr>
      <w:r w:rsidRPr="00312D3E">
        <w:rPr>
          <w:rFonts w:ascii="Arial" w:hAnsi="Arial" w:cs="Arial"/>
          <w:color w:val="000000"/>
          <w:sz w:val="20"/>
          <w:szCs w:val="20"/>
        </w:rPr>
        <w:t>TO ENSURE FAST AND RELIABLE INSTALLATION WITH AUTOMATIC HOLES CLEANING, SAFESET SYSTEM IS TO BE USED</w:t>
      </w:r>
      <w:r w:rsidR="008C2D6D">
        <w:rPr>
          <w:rFonts w:ascii="Arial" w:hAnsi="Arial" w:cs="Arial"/>
          <w:color w:val="000000"/>
          <w:sz w:val="20"/>
          <w:szCs w:val="20"/>
        </w:rPr>
        <w:t>.</w:t>
      </w:r>
    </w:p>
    <w:p w14:paraId="02FE3BF2" w14:textId="77777777" w:rsidR="00675B64" w:rsidRPr="00675B64" w:rsidRDefault="00675B64" w:rsidP="00675B64">
      <w:pPr>
        <w:pStyle w:val="ListParagraph"/>
        <w:rPr>
          <w:rFonts w:ascii="Arial" w:hAnsi="Arial" w:cs="Arial"/>
          <w:color w:val="000000"/>
          <w:sz w:val="20"/>
          <w:szCs w:val="20"/>
        </w:rPr>
      </w:pPr>
    </w:p>
    <w:p w14:paraId="5D6A20AA" w14:textId="571DF364" w:rsidR="00675B64" w:rsidRPr="003A2931" w:rsidRDefault="00675B64" w:rsidP="00675B64">
      <w:pPr>
        <w:numPr>
          <w:ilvl w:val="0"/>
          <w:numId w:val="5"/>
        </w:numPr>
        <w:jc w:val="both"/>
        <w:rPr>
          <w:rFonts w:ascii="Arial" w:hAnsi="Arial" w:cs="Arial"/>
          <w:sz w:val="20"/>
          <w:szCs w:val="20"/>
        </w:rPr>
      </w:pPr>
      <w:r w:rsidRPr="003A2931">
        <w:rPr>
          <w:rFonts w:ascii="Arial" w:hAnsi="Arial" w:cs="Arial"/>
          <w:sz w:val="20"/>
          <w:szCs w:val="20"/>
        </w:rPr>
        <w:t>ANCHOR CAPACITY IS DEPENDENT UPON SPACING BETWEEN ADJACENT ANCHORS AND PROXIMITY OF ANCHORS TO EDGE OF CONCRETE.  INSTALL ANCHORS IN ACCORDANCE WITH SPACING AND EDGE CLEARANCES INDICATED ON THE DRAWING</w:t>
      </w:r>
      <w:r w:rsidR="008C2D6D" w:rsidRPr="003A2931">
        <w:rPr>
          <w:rFonts w:ascii="Arial" w:hAnsi="Arial" w:cs="Arial"/>
          <w:sz w:val="20"/>
          <w:szCs w:val="20"/>
        </w:rPr>
        <w:t xml:space="preserve"> OR/AND AS PER REQUIREMENT STATED IN ETA.</w:t>
      </w:r>
    </w:p>
    <w:p w14:paraId="26C1DFC8" w14:textId="77777777" w:rsidR="00DB2545" w:rsidRPr="005C1AFC" w:rsidRDefault="00DB2545" w:rsidP="00DB2545">
      <w:pPr>
        <w:pStyle w:val="ListParagraph"/>
        <w:ind w:left="555"/>
        <w:rPr>
          <w:rFonts w:ascii="Arial" w:hAnsi="Arial" w:cs="Arial"/>
          <w:color w:val="000000"/>
          <w:sz w:val="20"/>
          <w:szCs w:val="20"/>
        </w:rPr>
      </w:pPr>
    </w:p>
    <w:p w14:paraId="637F78FC" w14:textId="65B46E25" w:rsidR="003A7F1D" w:rsidRPr="00740AC9" w:rsidRDefault="003A7F1D" w:rsidP="003A7F1D">
      <w:pPr>
        <w:pStyle w:val="ListParagraph"/>
        <w:numPr>
          <w:ilvl w:val="0"/>
          <w:numId w:val="5"/>
        </w:numPr>
        <w:jc w:val="both"/>
        <w:rPr>
          <w:rFonts w:ascii="Arial" w:hAnsi="Arial" w:cs="Arial"/>
          <w:color w:val="000000"/>
          <w:sz w:val="20"/>
          <w:szCs w:val="20"/>
        </w:rPr>
      </w:pPr>
      <w:r w:rsidRPr="7AEF3BAC">
        <w:rPr>
          <w:rFonts w:ascii="Arial" w:hAnsi="Arial" w:cs="Arial"/>
          <w:color w:val="000000" w:themeColor="text1"/>
          <w:sz w:val="20"/>
          <w:szCs w:val="20"/>
        </w:rPr>
        <w:t xml:space="preserve">POST-INSTALLED </w:t>
      </w:r>
      <w:r w:rsidR="00740AC9" w:rsidRPr="7AEF3BAC">
        <w:rPr>
          <w:rFonts w:ascii="Arial" w:hAnsi="Arial" w:cs="Arial"/>
          <w:color w:val="000000" w:themeColor="text1"/>
          <w:sz w:val="20"/>
          <w:szCs w:val="20"/>
        </w:rPr>
        <w:t>ANCHOR</w:t>
      </w:r>
      <w:r w:rsidRPr="7AEF3BAC">
        <w:rPr>
          <w:rFonts w:ascii="Arial" w:hAnsi="Arial" w:cs="Arial"/>
          <w:color w:val="000000" w:themeColor="text1"/>
          <w:sz w:val="20"/>
          <w:szCs w:val="20"/>
        </w:rPr>
        <w:t xml:space="preserve"> INSTALLATION SHALL BE PERFORMED BY PERSONNEL TRAINED TO INSTALL THE SYSTEM PER THE MANUFACTURER'S PRINTED INSTALLATION INSTRUCTIONS (MPII), AS INCLUDED IN THE MATERIAL PACKAGING. THE CONCTRACTOR SHALL ARRANGE FOR A MANUFACTURER’S REPRESENTATIVE TO PROVIDE ONSITE INSTALLATION TRAINING FOR</w:t>
      </w:r>
      <w:r w:rsidR="00740AC9" w:rsidRPr="7AEF3BAC">
        <w:rPr>
          <w:rFonts w:ascii="Arial" w:hAnsi="Arial" w:cs="Arial"/>
          <w:color w:val="000000" w:themeColor="text1"/>
          <w:sz w:val="20"/>
          <w:szCs w:val="20"/>
        </w:rPr>
        <w:t xml:space="preserve"> POST-INSTALLED ANCHOR AND THE TRAINING RECORD MUST SUBMIT FOR APPROVAL.</w:t>
      </w:r>
    </w:p>
    <w:p w14:paraId="4170EBF4" w14:textId="77777777" w:rsidR="00DB2545" w:rsidRPr="003A7F1D" w:rsidRDefault="00DB2545" w:rsidP="003A7F1D">
      <w:pPr>
        <w:pStyle w:val="ListParagraph"/>
        <w:ind w:left="555"/>
        <w:rPr>
          <w:rFonts w:ascii="Arial" w:hAnsi="Arial" w:cs="Arial"/>
          <w:color w:val="000000"/>
          <w:sz w:val="20"/>
          <w:szCs w:val="20"/>
        </w:rPr>
      </w:pPr>
    </w:p>
    <w:p w14:paraId="0A57FD6D" w14:textId="77777777" w:rsidR="00944AEE" w:rsidRDefault="4FEDD139" w:rsidP="00944AEE">
      <w:pPr>
        <w:numPr>
          <w:ilvl w:val="0"/>
          <w:numId w:val="5"/>
        </w:numPr>
        <w:jc w:val="both"/>
        <w:rPr>
          <w:rFonts w:ascii="Arial" w:eastAsia="Times New Roman" w:hAnsi="Arial" w:cs="Arial"/>
          <w:sz w:val="20"/>
          <w:szCs w:val="20"/>
        </w:rPr>
      </w:pPr>
      <w:r w:rsidRPr="00944AEE">
        <w:rPr>
          <w:rFonts w:ascii="Arial" w:hAnsi="Arial" w:cs="Arial"/>
          <w:color w:val="000000" w:themeColor="text1"/>
          <w:sz w:val="20"/>
          <w:szCs w:val="20"/>
        </w:rPr>
        <w:t>CONTRACTOR IS ADVISED TO IDENTIFY OR TO LOCATE THE POSITION OF EXISTING REINFORCING BARS IN THE CONCRETE STRUCTURE PRIOR TO POST-INSTALLING ANCHORS. EXISTING BARS SHALL BE LOCATED USING HILTI FERROSCAN PS300 OR X-RAY OR CHIPPING OR OTHER MEANS.</w:t>
      </w:r>
      <w:r w:rsidRPr="00944AEE">
        <w:rPr>
          <w:rFonts w:ascii="Arial" w:eastAsia="Times New Roman" w:hAnsi="Arial" w:cs="Arial"/>
          <w:sz w:val="20"/>
          <w:szCs w:val="20"/>
        </w:rPr>
        <w:t xml:space="preserve"> </w:t>
      </w:r>
    </w:p>
    <w:p w14:paraId="6CA200E8" w14:textId="77777777" w:rsidR="00944AEE" w:rsidRDefault="00944AEE" w:rsidP="00944AEE">
      <w:pPr>
        <w:pStyle w:val="ListParagraph"/>
        <w:rPr>
          <w:rFonts w:ascii="Arial" w:eastAsia="Times New Roman" w:hAnsi="Arial" w:cs="Arial"/>
          <w:sz w:val="20"/>
          <w:szCs w:val="20"/>
        </w:rPr>
      </w:pPr>
    </w:p>
    <w:p w14:paraId="366342D0" w14:textId="19AA724D" w:rsidR="00944AEE" w:rsidRPr="009044AF" w:rsidRDefault="005C33D5" w:rsidP="00944AEE">
      <w:pPr>
        <w:numPr>
          <w:ilvl w:val="0"/>
          <w:numId w:val="5"/>
        </w:numPr>
        <w:jc w:val="both"/>
        <w:rPr>
          <w:rFonts w:ascii="Arial" w:eastAsia="Times New Roman" w:hAnsi="Arial" w:cs="Arial"/>
          <w:sz w:val="20"/>
          <w:szCs w:val="20"/>
        </w:rPr>
      </w:pPr>
      <w:r w:rsidRPr="009044AF">
        <w:rPr>
          <w:rFonts w:ascii="Arial" w:eastAsia="Times New Roman" w:hAnsi="Arial" w:cs="Arial"/>
          <w:sz w:val="20"/>
          <w:szCs w:val="20"/>
        </w:rPr>
        <w:t xml:space="preserve">ON-SITE </w:t>
      </w:r>
      <w:proofErr w:type="gramStart"/>
      <w:r w:rsidR="00C93F7F" w:rsidRPr="009044AF">
        <w:rPr>
          <w:rFonts w:ascii="Arial" w:eastAsia="Times New Roman" w:hAnsi="Arial" w:cs="Arial"/>
          <w:sz w:val="20"/>
          <w:szCs w:val="20"/>
        </w:rPr>
        <w:t>PULL OUT</w:t>
      </w:r>
      <w:proofErr w:type="gramEnd"/>
      <w:r w:rsidR="00C93F7F" w:rsidRPr="009044AF">
        <w:rPr>
          <w:rFonts w:ascii="Arial" w:eastAsia="Times New Roman" w:hAnsi="Arial" w:cs="Arial"/>
          <w:sz w:val="20"/>
          <w:szCs w:val="20"/>
        </w:rPr>
        <w:t xml:space="preserve"> TESTING SHALL BE CARRY OUT IN ACCORDANCE TO BRITISH STANDARD 8539 </w:t>
      </w:r>
      <w:r w:rsidR="00380D3C" w:rsidRPr="009044AF">
        <w:rPr>
          <w:rFonts w:ascii="Arial" w:eastAsia="Times New Roman" w:hAnsi="Arial" w:cs="Arial"/>
          <w:sz w:val="20"/>
          <w:szCs w:val="20"/>
        </w:rPr>
        <w:t xml:space="preserve">Clause </w:t>
      </w:r>
      <w:r w:rsidR="00C93F7F" w:rsidRPr="009044AF">
        <w:rPr>
          <w:rFonts w:ascii="Arial" w:eastAsia="Times New Roman" w:hAnsi="Arial" w:cs="Arial"/>
          <w:sz w:val="20"/>
          <w:szCs w:val="20"/>
        </w:rPr>
        <w:t xml:space="preserve">9 AND ANNEX B.3 </w:t>
      </w:r>
      <w:r w:rsidR="00A444AE">
        <w:rPr>
          <w:rFonts w:ascii="Arial" w:eastAsia="Times New Roman" w:hAnsi="Arial" w:cs="Arial"/>
          <w:sz w:val="20"/>
          <w:szCs w:val="20"/>
        </w:rPr>
        <w:t>OR OTHER CLAUSES ACCORDINGLY</w:t>
      </w:r>
      <w:r w:rsidR="00944AEE" w:rsidRPr="009044AF">
        <w:rPr>
          <w:rFonts w:ascii="Arial" w:eastAsia="Times New Roman" w:hAnsi="Arial" w:cs="Arial"/>
          <w:sz w:val="20"/>
          <w:szCs w:val="20"/>
        </w:rPr>
        <w:t>.</w:t>
      </w:r>
      <w:r w:rsidRPr="009044AF">
        <w:rPr>
          <w:rFonts w:ascii="Arial" w:eastAsia="Times New Roman" w:hAnsi="Arial" w:cs="Arial"/>
          <w:sz w:val="20"/>
          <w:szCs w:val="20"/>
        </w:rPr>
        <w:t xml:space="preserve"> ON-SITE PULL OUT TEST LOAD SHOULD FOLLOW DESIGN LOAD UNLESS OTHERWISE SPECIFIED.</w:t>
      </w:r>
    </w:p>
    <w:p w14:paraId="1E4C874D" w14:textId="6886A4F6" w:rsidR="00342709" w:rsidRPr="009044AF" w:rsidRDefault="00CA06A8" w:rsidP="0064316B">
      <w:pPr>
        <w:pStyle w:val="ListParagraph"/>
        <w:ind w:left="915"/>
        <w:jc w:val="both"/>
        <w:rPr>
          <w:rFonts w:ascii="Arial" w:eastAsia="Times New Roman" w:hAnsi="Arial" w:cs="Arial"/>
          <w:sz w:val="20"/>
          <w:szCs w:val="20"/>
        </w:rPr>
      </w:pPr>
      <w:r w:rsidRPr="009044AF">
        <w:rPr>
          <w:rFonts w:ascii="Arial" w:eastAsia="Times New Roman" w:hAnsi="Arial" w:cs="Arial"/>
          <w:sz w:val="20"/>
          <w:szCs w:val="20"/>
        </w:rPr>
        <w:t xml:space="preserve">Annex B.3. </w:t>
      </w:r>
      <w:r w:rsidR="00B9453D" w:rsidRPr="009044AF">
        <w:rPr>
          <w:rFonts w:ascii="Arial" w:eastAsia="Times New Roman" w:hAnsi="Arial" w:cs="Arial"/>
          <w:sz w:val="20"/>
          <w:szCs w:val="20"/>
        </w:rPr>
        <w:sym w:font="Wingdings" w:char="F0E0"/>
      </w:r>
      <w:r w:rsidR="00B9453D" w:rsidRPr="009044AF">
        <w:rPr>
          <w:rFonts w:ascii="Arial" w:eastAsia="Times New Roman" w:hAnsi="Arial" w:cs="Arial"/>
          <w:sz w:val="20"/>
          <w:szCs w:val="20"/>
        </w:rPr>
        <w:t xml:space="preserve"> </w:t>
      </w:r>
      <w:r w:rsidR="00944AEE" w:rsidRPr="009044AF">
        <w:rPr>
          <w:rFonts w:ascii="Arial" w:eastAsia="Times New Roman" w:hAnsi="Arial" w:cs="Arial"/>
          <w:sz w:val="20"/>
          <w:szCs w:val="20"/>
        </w:rPr>
        <w:t xml:space="preserve">PROOF TEST LOAD FACTOR = 1.5, ≥ 2.5% OF ALL ANCHORS OF THE TOTAL NUMBER OF ANCHORS INSTALLED ON A JOB; MINIMUM 3 ANCHORS </w:t>
      </w:r>
      <w:r w:rsidR="005C33D5" w:rsidRPr="009044AF">
        <w:rPr>
          <w:rFonts w:ascii="Arial" w:eastAsia="Times New Roman" w:hAnsi="Arial" w:cs="Arial"/>
          <w:sz w:val="20"/>
          <w:szCs w:val="20"/>
        </w:rPr>
        <w:t>OF THE SAME TYPE INSTALLED ON SAME BASE MATERIAL</w:t>
      </w:r>
      <w:r w:rsidR="002D377A" w:rsidRPr="009044AF">
        <w:rPr>
          <w:rFonts w:ascii="Arial" w:eastAsia="Times New Roman" w:hAnsi="Arial" w:cs="Arial"/>
          <w:sz w:val="20"/>
          <w:szCs w:val="20"/>
        </w:rPr>
        <w:t xml:space="preserve">, </w:t>
      </w:r>
      <w:r w:rsidR="0064316B" w:rsidRPr="009044AF">
        <w:rPr>
          <w:rFonts w:ascii="Arial" w:eastAsia="Times New Roman" w:hAnsi="Arial" w:cs="Arial"/>
          <w:sz w:val="20"/>
          <w:szCs w:val="20"/>
        </w:rPr>
        <w:t xml:space="preserve">ETC </w:t>
      </w:r>
    </w:p>
    <w:p w14:paraId="34802640" w14:textId="1D783A05" w:rsidR="0064316B" w:rsidRDefault="0064316B" w:rsidP="006508B1">
      <w:pPr>
        <w:pStyle w:val="ListParagraph"/>
        <w:ind w:left="915"/>
        <w:jc w:val="both"/>
        <w:rPr>
          <w:rFonts w:ascii="Arial" w:eastAsia="Times New Roman" w:hAnsi="Arial" w:cs="Arial"/>
          <w:sz w:val="20"/>
          <w:szCs w:val="20"/>
        </w:rPr>
      </w:pPr>
      <w:r w:rsidRPr="009044AF">
        <w:rPr>
          <w:rFonts w:ascii="Arial" w:eastAsia="Times New Roman" w:hAnsi="Arial" w:cs="Arial"/>
          <w:sz w:val="20"/>
          <w:szCs w:val="20"/>
        </w:rPr>
        <w:t xml:space="preserve">Clause 9 </w:t>
      </w:r>
      <w:r w:rsidRPr="009044AF">
        <w:rPr>
          <w:rFonts w:ascii="Arial" w:eastAsia="Times New Roman" w:hAnsi="Arial" w:cs="Arial"/>
          <w:sz w:val="20"/>
          <w:szCs w:val="20"/>
        </w:rPr>
        <w:sym w:font="Wingdings" w:char="F0E0"/>
      </w:r>
      <w:r w:rsidRPr="009044AF">
        <w:rPr>
          <w:rFonts w:ascii="Arial" w:eastAsia="Times New Roman" w:hAnsi="Arial" w:cs="Arial"/>
          <w:sz w:val="20"/>
          <w:szCs w:val="20"/>
        </w:rPr>
        <w:t xml:space="preserve"> </w:t>
      </w:r>
      <w:r w:rsidR="006508B1" w:rsidRPr="009044AF">
        <w:rPr>
          <w:rFonts w:ascii="Arial" w:eastAsia="Times New Roman" w:hAnsi="Arial" w:cs="Arial"/>
          <w:sz w:val="20"/>
          <w:szCs w:val="20"/>
        </w:rPr>
        <w:t>PRO</w:t>
      </w:r>
      <w:r w:rsidR="006508B1" w:rsidRPr="006508B1">
        <w:rPr>
          <w:rFonts w:ascii="Arial" w:eastAsia="Times New Roman" w:hAnsi="Arial" w:cs="Arial"/>
          <w:sz w:val="20"/>
          <w:szCs w:val="20"/>
        </w:rPr>
        <w:t>OF TESTING, TO VALIDATE THE QUALITY OF INSTALLATION, MIGHT NOT BE NECESSARY IF</w:t>
      </w:r>
      <w:r w:rsidR="006508B1">
        <w:rPr>
          <w:rFonts w:ascii="Arial" w:eastAsia="Times New Roman" w:hAnsi="Arial" w:cs="Arial"/>
          <w:sz w:val="20"/>
          <w:szCs w:val="20"/>
        </w:rPr>
        <w:t xml:space="preserve"> </w:t>
      </w:r>
      <w:r w:rsidR="006508B1" w:rsidRPr="006508B1">
        <w:rPr>
          <w:rFonts w:ascii="Arial" w:eastAsia="Times New Roman" w:hAnsi="Arial" w:cs="Arial"/>
          <w:sz w:val="20"/>
          <w:szCs w:val="20"/>
        </w:rPr>
        <w:t>APPROVED ANCHORS ARE INSTALLED BY TRAINED OPERATIVES WORKING UNDER SUPERVISION. IF</w:t>
      </w:r>
      <w:r w:rsidR="006508B1">
        <w:rPr>
          <w:rFonts w:ascii="Arial" w:eastAsia="Times New Roman" w:hAnsi="Arial" w:cs="Arial"/>
          <w:sz w:val="20"/>
          <w:szCs w:val="20"/>
        </w:rPr>
        <w:t xml:space="preserve"> </w:t>
      </w:r>
      <w:r w:rsidR="006508B1" w:rsidRPr="006508B1">
        <w:rPr>
          <w:rFonts w:ascii="Arial" w:eastAsia="Times New Roman" w:hAnsi="Arial" w:cs="Arial"/>
          <w:sz w:val="20"/>
          <w:szCs w:val="20"/>
        </w:rPr>
        <w:t>THIS CONDITION IS NOT SATISFIED THEN PROOF TESTING MIGHT BE REQUIRED.</w:t>
      </w:r>
    </w:p>
    <w:p w14:paraId="29164F7B" w14:textId="77777777" w:rsidR="003E52DA" w:rsidRDefault="003E52DA" w:rsidP="003E52DA">
      <w:pPr>
        <w:jc w:val="both"/>
        <w:rPr>
          <w:rFonts w:ascii="Arial" w:eastAsia="Times New Roman" w:hAnsi="Arial" w:cs="Arial"/>
          <w:sz w:val="20"/>
          <w:szCs w:val="20"/>
        </w:rPr>
      </w:pPr>
    </w:p>
    <w:p w14:paraId="4B7100E4" w14:textId="770F395F" w:rsidR="003E52DA" w:rsidRPr="003E52DA" w:rsidRDefault="00D230F9" w:rsidP="003E52DA">
      <w:pPr>
        <w:pStyle w:val="ListParagraph"/>
        <w:numPr>
          <w:ilvl w:val="0"/>
          <w:numId w:val="5"/>
        </w:numPr>
        <w:jc w:val="both"/>
        <w:rPr>
          <w:rFonts w:ascii="Arial" w:eastAsia="Times New Roman" w:hAnsi="Arial" w:cs="Arial"/>
          <w:sz w:val="20"/>
          <w:szCs w:val="20"/>
        </w:rPr>
      </w:pPr>
      <w:r>
        <w:rPr>
          <w:rFonts w:ascii="Arial" w:eastAsia="Times New Roman" w:hAnsi="Arial" w:cs="Arial"/>
          <w:sz w:val="20"/>
          <w:szCs w:val="20"/>
        </w:rPr>
        <w:t xml:space="preserve">ANY ASSISTIVE </w:t>
      </w:r>
      <w:r w:rsidR="00504D70">
        <w:rPr>
          <w:rFonts w:ascii="Arial" w:eastAsia="Times New Roman" w:hAnsi="Arial" w:cs="Arial"/>
          <w:sz w:val="20"/>
          <w:szCs w:val="20"/>
        </w:rPr>
        <w:t>TOOLS THAT CAN BE USED TO SUPPLEMENT</w:t>
      </w:r>
      <w:r w:rsidR="00C5702E">
        <w:rPr>
          <w:rFonts w:ascii="Arial" w:eastAsia="Times New Roman" w:hAnsi="Arial" w:cs="Arial"/>
          <w:sz w:val="20"/>
          <w:szCs w:val="20"/>
        </w:rPr>
        <w:t>/ SUPPORT BS8539</w:t>
      </w:r>
      <w:r w:rsidR="00504D70">
        <w:rPr>
          <w:rFonts w:ascii="Arial" w:eastAsia="Times New Roman" w:hAnsi="Arial" w:cs="Arial"/>
          <w:sz w:val="20"/>
          <w:szCs w:val="20"/>
        </w:rPr>
        <w:t xml:space="preserve"> CLAUSE 9 </w:t>
      </w:r>
      <w:r w:rsidR="009D7111">
        <w:rPr>
          <w:rFonts w:ascii="Arial" w:eastAsia="Times New Roman" w:hAnsi="Arial" w:cs="Arial"/>
          <w:sz w:val="20"/>
          <w:szCs w:val="20"/>
        </w:rPr>
        <w:t>(E.G. HILTI ADAPTIVE TORQUE MODULE</w:t>
      </w:r>
      <w:r w:rsidR="00A514D7">
        <w:rPr>
          <w:rFonts w:ascii="Arial" w:eastAsia="Times New Roman" w:hAnsi="Arial" w:cs="Arial"/>
          <w:sz w:val="20"/>
          <w:szCs w:val="20"/>
        </w:rPr>
        <w:t xml:space="preserve"> AND HILTI SAFESET SYSTEM) </w:t>
      </w:r>
      <w:r w:rsidR="007556AC">
        <w:rPr>
          <w:rFonts w:ascii="Arial" w:eastAsia="Times New Roman" w:hAnsi="Arial" w:cs="Arial"/>
          <w:sz w:val="20"/>
          <w:szCs w:val="20"/>
        </w:rPr>
        <w:t xml:space="preserve">CAN BE ADOPTED </w:t>
      </w:r>
      <w:r w:rsidR="00CC7403">
        <w:rPr>
          <w:rFonts w:ascii="Arial" w:eastAsia="Times New Roman" w:hAnsi="Arial" w:cs="Arial"/>
          <w:sz w:val="20"/>
          <w:szCs w:val="20"/>
        </w:rPr>
        <w:t>FOR</w:t>
      </w:r>
      <w:r w:rsidR="007556AC">
        <w:rPr>
          <w:rFonts w:ascii="Arial" w:eastAsia="Times New Roman" w:hAnsi="Arial" w:cs="Arial"/>
          <w:sz w:val="20"/>
          <w:szCs w:val="20"/>
        </w:rPr>
        <w:t xml:space="preserve"> CONSIDER</w:t>
      </w:r>
      <w:r w:rsidR="00CC7403">
        <w:rPr>
          <w:rFonts w:ascii="Arial" w:eastAsia="Times New Roman" w:hAnsi="Arial" w:cs="Arial"/>
          <w:sz w:val="20"/>
          <w:szCs w:val="20"/>
        </w:rPr>
        <w:t>ATION</w:t>
      </w:r>
      <w:r w:rsidR="007556AC">
        <w:rPr>
          <w:rFonts w:ascii="Arial" w:eastAsia="Times New Roman" w:hAnsi="Arial" w:cs="Arial"/>
          <w:sz w:val="20"/>
          <w:szCs w:val="20"/>
        </w:rPr>
        <w:t xml:space="preserve"> </w:t>
      </w:r>
      <w:r w:rsidR="00086285">
        <w:rPr>
          <w:rFonts w:ascii="Arial" w:eastAsia="Times New Roman" w:hAnsi="Arial" w:cs="Arial"/>
          <w:sz w:val="20"/>
          <w:szCs w:val="20"/>
        </w:rPr>
        <w:t xml:space="preserve">OF </w:t>
      </w:r>
      <w:r w:rsidR="00165E1B">
        <w:rPr>
          <w:rFonts w:ascii="Arial" w:eastAsia="Times New Roman" w:hAnsi="Arial" w:cs="Arial"/>
          <w:sz w:val="20"/>
          <w:szCs w:val="20"/>
        </w:rPr>
        <w:t xml:space="preserve">MEETING </w:t>
      </w:r>
      <w:r w:rsidR="007165BC">
        <w:rPr>
          <w:rFonts w:ascii="Arial" w:eastAsia="Times New Roman" w:hAnsi="Arial" w:cs="Arial"/>
          <w:sz w:val="20"/>
          <w:szCs w:val="20"/>
        </w:rPr>
        <w:t xml:space="preserve">BS8539 </w:t>
      </w:r>
      <w:r w:rsidR="00165E1B">
        <w:rPr>
          <w:rFonts w:ascii="Arial" w:eastAsia="Times New Roman" w:hAnsi="Arial" w:cs="Arial"/>
          <w:sz w:val="20"/>
          <w:szCs w:val="20"/>
        </w:rPr>
        <w:t>CLAUSE 9 EXEMPTION</w:t>
      </w:r>
      <w:r w:rsidR="00BA2C35">
        <w:rPr>
          <w:rFonts w:ascii="Arial" w:eastAsia="Times New Roman" w:hAnsi="Arial" w:cs="Arial"/>
          <w:sz w:val="20"/>
          <w:szCs w:val="20"/>
        </w:rPr>
        <w:t xml:space="preserve">. </w:t>
      </w:r>
    </w:p>
    <w:p w14:paraId="396A8D17" w14:textId="77777777" w:rsidR="003E52DA" w:rsidRDefault="003E52DA" w:rsidP="006508B1">
      <w:pPr>
        <w:pStyle w:val="ListParagraph"/>
        <w:ind w:left="915"/>
        <w:jc w:val="both"/>
        <w:rPr>
          <w:rFonts w:ascii="Arial" w:eastAsia="Times New Roman" w:hAnsi="Arial" w:cs="Arial"/>
          <w:sz w:val="20"/>
          <w:szCs w:val="20"/>
        </w:rPr>
      </w:pPr>
    </w:p>
    <w:p w14:paraId="0D9EF846" w14:textId="26A75126" w:rsidR="002323FD" w:rsidRDefault="002323FD">
      <w:pPr>
        <w:spacing w:after="160" w:line="259" w:lineRule="auto"/>
        <w:rPr>
          <w:rFonts w:ascii="Arial" w:eastAsia="Times New Roman" w:hAnsi="Arial" w:cs="Arial"/>
          <w:sz w:val="20"/>
          <w:szCs w:val="20"/>
        </w:rPr>
      </w:pPr>
      <w:r>
        <w:rPr>
          <w:rFonts w:ascii="Arial" w:eastAsia="Times New Roman" w:hAnsi="Arial" w:cs="Arial"/>
          <w:sz w:val="20"/>
          <w:szCs w:val="20"/>
        </w:rPr>
        <w:br w:type="page"/>
      </w:r>
    </w:p>
    <w:p w14:paraId="7BE0EFB9" w14:textId="77777777" w:rsidR="002323FD" w:rsidRPr="006508B1" w:rsidRDefault="002323FD" w:rsidP="006508B1">
      <w:pPr>
        <w:pStyle w:val="ListParagraph"/>
        <w:ind w:left="915"/>
        <w:jc w:val="both"/>
        <w:rPr>
          <w:rFonts w:ascii="Arial" w:eastAsia="Times New Roman" w:hAnsi="Arial" w:cs="Arial"/>
          <w:sz w:val="20"/>
          <w:szCs w:val="20"/>
        </w:rPr>
      </w:pPr>
    </w:p>
    <w:p w14:paraId="75A92706" w14:textId="77777777" w:rsidR="0064316B" w:rsidRPr="0064316B" w:rsidRDefault="0064316B" w:rsidP="0064316B">
      <w:pPr>
        <w:pStyle w:val="ListParagraph"/>
        <w:ind w:left="915"/>
        <w:jc w:val="both"/>
        <w:rPr>
          <w:rFonts w:ascii="Arial" w:eastAsia="Times New Roman" w:hAnsi="Arial" w:cs="Arial"/>
          <w:sz w:val="20"/>
          <w:szCs w:val="20"/>
          <w:highlight w:val="yellow"/>
        </w:rPr>
      </w:pPr>
    </w:p>
    <w:p w14:paraId="6FA5F7DF" w14:textId="23D932D6" w:rsidR="0042145D" w:rsidRPr="005D6FEC" w:rsidRDefault="0042145D" w:rsidP="0042145D">
      <w:pPr>
        <w:pStyle w:val="Heading4"/>
        <w:spacing w:before="0"/>
        <w:rPr>
          <w:rFonts w:ascii="Arial" w:hAnsi="Arial" w:cs="Arial"/>
          <w:color w:val="000000"/>
          <w:sz w:val="20"/>
          <w:szCs w:val="20"/>
        </w:rPr>
      </w:pPr>
      <w:r w:rsidRPr="005D6FEC">
        <w:rPr>
          <w:rFonts w:ascii="Arial" w:hAnsi="Arial" w:cs="Arial"/>
          <w:color w:val="000000"/>
          <w:sz w:val="20"/>
          <w:szCs w:val="20"/>
        </w:rPr>
        <w:t>General notes</w:t>
      </w:r>
      <w:r>
        <w:rPr>
          <w:rFonts w:ascii="Arial" w:hAnsi="Arial" w:cs="Arial"/>
          <w:color w:val="000000"/>
          <w:sz w:val="20"/>
          <w:szCs w:val="20"/>
        </w:rPr>
        <w:t xml:space="preserve"> for Post-Installed Anchors (Anchoring to Masonry)</w:t>
      </w:r>
    </w:p>
    <w:p w14:paraId="141E761D" w14:textId="77777777" w:rsidR="0042145D" w:rsidRDefault="0042145D" w:rsidP="00944AEE">
      <w:pPr>
        <w:jc w:val="both"/>
        <w:rPr>
          <w:rFonts w:ascii="Arial" w:hAnsi="Arial" w:cs="Arial"/>
          <w:sz w:val="20"/>
          <w:szCs w:val="20"/>
        </w:rPr>
      </w:pPr>
    </w:p>
    <w:p w14:paraId="21FFC47D" w14:textId="63281896" w:rsidR="0042145D" w:rsidRDefault="0042145D" w:rsidP="008C2D6D">
      <w:pPr>
        <w:pStyle w:val="NormalWeb"/>
        <w:numPr>
          <w:ilvl w:val="0"/>
          <w:numId w:val="10"/>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POST-INSTALLED ANCHOR CONNECTIONS TO MASONRY SHALL BE DESIGNED AS PER ETAG NO. 020 AND TR054 BY ADOPTION OF ANCHOR PRODUCTS WITH EUROPEAN TECHNICAL ASSESSMENT REPORT (ETA) WITH ASSUMED WORKING LIFE OF THE ANCHOR OF MINIMUM 50 YEARS. THE ANCHORS SHALL BE TESTED </w:t>
      </w:r>
      <w:proofErr w:type="gramStart"/>
      <w:r>
        <w:rPr>
          <w:rFonts w:ascii="Arial" w:hAnsi="Arial" w:cs="Arial"/>
          <w:color w:val="000000"/>
          <w:sz w:val="20"/>
          <w:szCs w:val="20"/>
        </w:rPr>
        <w:t>UNDER;</w:t>
      </w:r>
      <w:proofErr w:type="gramEnd"/>
    </w:p>
    <w:p w14:paraId="6C21A0C9" w14:textId="77777777" w:rsidR="0042145D" w:rsidRDefault="0042145D" w:rsidP="008C2D6D">
      <w:pPr>
        <w:pStyle w:val="NormalWeb"/>
        <w:numPr>
          <w:ilvl w:val="0"/>
          <w:numId w:val="9"/>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EUROPEAN TECHNICAL APPROVAL (ETA-19/0160) FOR HIT-HY270 WITH HAS-U </w:t>
      </w:r>
    </w:p>
    <w:p w14:paraId="612233C2" w14:textId="77777777" w:rsidR="0042145D" w:rsidRDefault="0042145D" w:rsidP="008C2D6D">
      <w:pPr>
        <w:pStyle w:val="NormalWeb"/>
        <w:numPr>
          <w:ilvl w:val="0"/>
          <w:numId w:val="9"/>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EUROPEAN TECHNICAL APPROVAL (ETA-07/0219) FOR FRAME ANCHOR HRD</w:t>
      </w:r>
    </w:p>
    <w:p w14:paraId="5405D2BE" w14:textId="77777777" w:rsidR="008C2D6D" w:rsidRDefault="008C2D6D" w:rsidP="008C2D6D">
      <w:pPr>
        <w:pStyle w:val="NormalWeb"/>
        <w:spacing w:before="0" w:beforeAutospacing="0" w:after="0" w:afterAutospacing="0"/>
        <w:ind w:left="1275"/>
        <w:jc w:val="both"/>
        <w:rPr>
          <w:rFonts w:ascii="Arial" w:hAnsi="Arial" w:cs="Arial"/>
          <w:color w:val="000000"/>
          <w:sz w:val="20"/>
          <w:szCs w:val="20"/>
        </w:rPr>
      </w:pPr>
    </w:p>
    <w:p w14:paraId="3913D8A7" w14:textId="7534EF81" w:rsidR="002C0D15" w:rsidRDefault="002C0D15" w:rsidP="00AE2B29">
      <w:pPr>
        <w:pStyle w:val="ListParagraph"/>
        <w:numPr>
          <w:ilvl w:val="0"/>
          <w:numId w:val="10"/>
        </w:numPr>
        <w:jc w:val="both"/>
        <w:rPr>
          <w:rFonts w:ascii="Arial" w:hAnsi="Arial" w:cs="Arial"/>
          <w:color w:val="000000"/>
          <w:sz w:val="20"/>
          <w:szCs w:val="20"/>
        </w:rPr>
      </w:pPr>
      <w:r w:rsidRPr="000B1F5A">
        <w:rPr>
          <w:rFonts w:ascii="Arial" w:hAnsi="Arial" w:cs="Arial"/>
          <w:color w:val="000000"/>
          <w:sz w:val="20"/>
          <w:szCs w:val="20"/>
        </w:rPr>
        <w:t xml:space="preserve">ANCHOR CAPACITY USED IN DESIGN SHALL BE BASED ON THE </w:t>
      </w:r>
      <w:r>
        <w:rPr>
          <w:rFonts w:ascii="Arial" w:hAnsi="Arial" w:cs="Arial"/>
          <w:color w:val="000000"/>
          <w:sz w:val="20"/>
          <w:szCs w:val="20"/>
        </w:rPr>
        <w:t xml:space="preserve">EUROPEAN TECHNICAL ASSESSMENT (ETA) AND DETAILED CALCULATIONS </w:t>
      </w:r>
      <w:r w:rsidRPr="000B1F5A">
        <w:rPr>
          <w:rFonts w:ascii="Arial" w:hAnsi="Arial" w:cs="Arial"/>
          <w:color w:val="000000"/>
          <w:sz w:val="20"/>
          <w:szCs w:val="20"/>
        </w:rPr>
        <w:t xml:space="preserve">AS APPROVED BY THE STRUCTURAL ENGINEER OF RECORD. SUBSTITUTION REQUESTS FOR ALTERNATE PRODUCTS MUST BE APPROVED IN WRITING BY THE STRUCTURAL ENGINEER OF RECORD PRIOR TO USE. CONTRACTOR SHALL PROVIDE CALCULATIONS DEMONSTRATING THAT THE SUBSTITUTED PRODUCT IS CAPABLE OF ACHIEVING THE PERFORMANCE VALUES OF THE SPECIFIED PRODUCT. SUBSTITUTIONS WILL BE EVALUATED BY THEIR HAVING AN </w:t>
      </w:r>
      <w:r>
        <w:rPr>
          <w:rFonts w:ascii="Arial" w:hAnsi="Arial" w:cs="Arial"/>
          <w:color w:val="000000"/>
          <w:sz w:val="20"/>
          <w:szCs w:val="20"/>
        </w:rPr>
        <w:t>ETA</w:t>
      </w:r>
      <w:r w:rsidRPr="000B1F5A">
        <w:rPr>
          <w:rFonts w:ascii="Arial" w:hAnsi="Arial" w:cs="Arial"/>
          <w:color w:val="000000"/>
          <w:sz w:val="20"/>
          <w:szCs w:val="20"/>
        </w:rPr>
        <w:t xml:space="preserve"> SHOWING COMPLIANCE WITH THE RELEVANT </w:t>
      </w:r>
      <w:r>
        <w:rPr>
          <w:rFonts w:ascii="Arial" w:hAnsi="Arial" w:cs="Arial"/>
          <w:color w:val="000000"/>
          <w:sz w:val="20"/>
          <w:szCs w:val="20"/>
        </w:rPr>
        <w:t>REQUIREMENTS.</w:t>
      </w:r>
    </w:p>
    <w:p w14:paraId="423B97A4" w14:textId="77777777" w:rsidR="008A34E7" w:rsidRDefault="008A34E7" w:rsidP="008A34E7">
      <w:pPr>
        <w:pStyle w:val="NormalWeb"/>
        <w:spacing w:before="0" w:beforeAutospacing="0" w:after="0" w:afterAutospacing="0"/>
        <w:ind w:left="720"/>
        <w:jc w:val="both"/>
        <w:rPr>
          <w:rFonts w:ascii="Arial" w:hAnsi="Arial" w:cs="Arial"/>
          <w:color w:val="000000"/>
          <w:sz w:val="20"/>
          <w:szCs w:val="20"/>
        </w:rPr>
      </w:pPr>
    </w:p>
    <w:p w14:paraId="024DD8E3" w14:textId="77777777" w:rsidR="008A34E7" w:rsidRPr="002A685D" w:rsidRDefault="008A34E7" w:rsidP="008A34E7">
      <w:pPr>
        <w:pStyle w:val="ListParagraph"/>
        <w:numPr>
          <w:ilvl w:val="0"/>
          <w:numId w:val="10"/>
        </w:numPr>
        <w:jc w:val="both"/>
        <w:rPr>
          <w:rFonts w:ascii="Arial" w:hAnsi="Arial" w:cs="Arial"/>
          <w:color w:val="000000"/>
          <w:sz w:val="20"/>
          <w:szCs w:val="20"/>
        </w:rPr>
      </w:pPr>
      <w:r w:rsidRPr="002A685D">
        <w:rPr>
          <w:rFonts w:ascii="Arial" w:hAnsi="Arial" w:cs="Arial"/>
          <w:color w:val="000000"/>
          <w:sz w:val="20"/>
          <w:szCs w:val="20"/>
        </w:rPr>
        <w:t xml:space="preserve">FOR CONDITION WHERE ANCHORS ARE ENCLOSED OR POSSIBLE TO EXPOSE TO WEATHER, HOT-DIP GALVANIZED OR 304 STAINLESS STEEL ANCHORS SHALL BE ADOPTED WITH APPROVAL FROM THE CONSULTANT. </w:t>
      </w:r>
    </w:p>
    <w:p w14:paraId="7F86346F" w14:textId="77777777" w:rsidR="008A34E7" w:rsidRPr="002A685D" w:rsidRDefault="008A34E7" w:rsidP="008A34E7">
      <w:pPr>
        <w:pStyle w:val="ListParagraph"/>
        <w:rPr>
          <w:rFonts w:ascii="Arial" w:hAnsi="Arial" w:cs="Arial"/>
          <w:color w:val="000000"/>
          <w:sz w:val="20"/>
          <w:szCs w:val="20"/>
        </w:rPr>
      </w:pPr>
    </w:p>
    <w:p w14:paraId="5A967A77" w14:textId="77777777" w:rsidR="008A34E7" w:rsidRPr="002A685D" w:rsidRDefault="008A34E7" w:rsidP="008A34E7">
      <w:pPr>
        <w:pStyle w:val="ListParagraph"/>
        <w:numPr>
          <w:ilvl w:val="0"/>
          <w:numId w:val="10"/>
        </w:numPr>
        <w:jc w:val="both"/>
        <w:rPr>
          <w:rFonts w:ascii="Arial" w:hAnsi="Arial" w:cs="Arial"/>
          <w:color w:val="000000"/>
          <w:sz w:val="20"/>
          <w:szCs w:val="20"/>
        </w:rPr>
      </w:pPr>
      <w:r w:rsidRPr="002A685D">
        <w:rPr>
          <w:rFonts w:ascii="Arial" w:hAnsi="Arial" w:cs="Arial"/>
          <w:color w:val="000000"/>
          <w:sz w:val="20"/>
          <w:szCs w:val="20"/>
        </w:rPr>
        <w:t>FOR CONDITION WHERE ANCHORS ARE EXPOSED TO WEATHER, 316 STAINLESS STEEL OR EQUIVALENT GRADE SHALL BE ADOPTED WITH APPROVAL FROM THE CONSULTANT.</w:t>
      </w:r>
    </w:p>
    <w:p w14:paraId="5DBBA24A" w14:textId="77777777" w:rsidR="008A34E7" w:rsidRDefault="008A34E7" w:rsidP="008A34E7">
      <w:pPr>
        <w:pStyle w:val="NormalWeb"/>
        <w:spacing w:before="0" w:beforeAutospacing="0" w:after="0" w:afterAutospacing="0"/>
        <w:ind w:left="720"/>
        <w:jc w:val="both"/>
        <w:rPr>
          <w:rFonts w:ascii="Arial" w:hAnsi="Arial" w:cs="Arial"/>
          <w:color w:val="000000"/>
          <w:sz w:val="20"/>
          <w:szCs w:val="20"/>
        </w:rPr>
      </w:pPr>
    </w:p>
    <w:p w14:paraId="0CFE8736" w14:textId="77777777" w:rsidR="008C2D6D" w:rsidRPr="008C2D6D" w:rsidRDefault="008C2D6D" w:rsidP="008C2D6D">
      <w:pPr>
        <w:pStyle w:val="NormalWeb"/>
        <w:spacing w:before="0" w:beforeAutospacing="0" w:after="0" w:afterAutospacing="0"/>
        <w:ind w:left="720"/>
        <w:jc w:val="both"/>
        <w:rPr>
          <w:rFonts w:ascii="Arial" w:hAnsi="Arial" w:cs="Arial"/>
          <w:color w:val="000000"/>
          <w:sz w:val="20"/>
          <w:szCs w:val="20"/>
        </w:rPr>
      </w:pPr>
    </w:p>
    <w:p w14:paraId="06F05716" w14:textId="39EE5CEF" w:rsidR="008C2D6D" w:rsidRPr="008C2D6D" w:rsidRDefault="008C2D6D" w:rsidP="008C2D6D">
      <w:pPr>
        <w:pStyle w:val="ListParagraph"/>
        <w:numPr>
          <w:ilvl w:val="0"/>
          <w:numId w:val="10"/>
        </w:numPr>
        <w:jc w:val="both"/>
        <w:rPr>
          <w:rFonts w:ascii="Arial" w:eastAsiaTheme="minorEastAsia" w:hAnsi="Arial" w:cs="Arial"/>
          <w:color w:val="000000"/>
          <w:sz w:val="20"/>
          <w:szCs w:val="20"/>
        </w:rPr>
      </w:pPr>
      <w:r w:rsidRPr="008C2D6D">
        <w:rPr>
          <w:rFonts w:ascii="Arial" w:eastAsia="Arial" w:hAnsi="Arial" w:cs="Arial"/>
          <w:sz w:val="20"/>
          <w:szCs w:val="20"/>
        </w:rPr>
        <w:t>CONTRACTOR MUST FOLLOW APPROVED METHOD FOR THE INSTALATION. METHOD STATEMENT MUST SUBMIT FOR APPROVAL BEFORE COMMENCEMENT OF WORK.</w:t>
      </w:r>
    </w:p>
    <w:p w14:paraId="27D18B4F" w14:textId="77777777" w:rsidR="008C2D6D" w:rsidRPr="008C2D6D" w:rsidRDefault="008C2D6D" w:rsidP="008C2D6D">
      <w:pPr>
        <w:pStyle w:val="ListParagraph"/>
        <w:rPr>
          <w:rFonts w:ascii="Arial" w:eastAsiaTheme="minorEastAsia" w:hAnsi="Arial" w:cs="Arial"/>
          <w:color w:val="000000"/>
          <w:sz w:val="20"/>
          <w:szCs w:val="20"/>
        </w:rPr>
      </w:pPr>
    </w:p>
    <w:p w14:paraId="1CA8DF4A" w14:textId="2AE78B8B" w:rsidR="008C2D6D" w:rsidRDefault="008C2D6D" w:rsidP="008C2D6D">
      <w:pPr>
        <w:numPr>
          <w:ilvl w:val="0"/>
          <w:numId w:val="10"/>
        </w:numPr>
        <w:jc w:val="both"/>
        <w:rPr>
          <w:rFonts w:ascii="Arial" w:hAnsi="Arial" w:cs="Arial"/>
          <w:sz w:val="20"/>
          <w:szCs w:val="20"/>
        </w:rPr>
      </w:pPr>
      <w:r w:rsidRPr="7AEF3BAC">
        <w:rPr>
          <w:rFonts w:ascii="Arial" w:hAnsi="Arial" w:cs="Arial"/>
          <w:sz w:val="20"/>
          <w:szCs w:val="20"/>
        </w:rPr>
        <w:t>ANCHOR CAPACITY IS DEPENDENT UPON SPACING BETWEEN ADJACENT ANCHORS AND PROXIMITY OF ANCHORS TO EDGE OF CONCRETE.  INSTALL ANCHORS IN ACCORDANCE WITH SPACING AND EDGE CLEARANCES INDICATED ON THE DRAWINGS</w:t>
      </w:r>
      <w:r>
        <w:rPr>
          <w:rFonts w:ascii="Arial" w:hAnsi="Arial" w:cs="Arial"/>
          <w:sz w:val="20"/>
          <w:szCs w:val="20"/>
        </w:rPr>
        <w:t xml:space="preserve"> OR/AND AS PER REQUIREMENT STATED IN ETA.</w:t>
      </w:r>
    </w:p>
    <w:p w14:paraId="7F5BA811" w14:textId="77777777" w:rsidR="008C2D6D" w:rsidRDefault="008C2D6D" w:rsidP="008C2D6D">
      <w:pPr>
        <w:pStyle w:val="ListParagraph"/>
        <w:rPr>
          <w:rFonts w:ascii="Arial" w:hAnsi="Arial" w:cs="Arial"/>
          <w:sz w:val="20"/>
          <w:szCs w:val="20"/>
        </w:rPr>
      </w:pPr>
    </w:p>
    <w:p w14:paraId="6635600C" w14:textId="77777777" w:rsidR="008C2D6D" w:rsidRPr="008C2D6D" w:rsidRDefault="008C2D6D" w:rsidP="008C2D6D">
      <w:pPr>
        <w:pStyle w:val="ListParagraph"/>
        <w:numPr>
          <w:ilvl w:val="0"/>
          <w:numId w:val="10"/>
        </w:numPr>
        <w:jc w:val="both"/>
        <w:rPr>
          <w:rFonts w:ascii="Arial" w:hAnsi="Arial" w:cs="Arial"/>
          <w:color w:val="000000"/>
          <w:sz w:val="20"/>
          <w:szCs w:val="20"/>
        </w:rPr>
      </w:pPr>
      <w:r w:rsidRPr="7AEF3BAC">
        <w:rPr>
          <w:rFonts w:ascii="Arial" w:hAnsi="Arial" w:cs="Arial"/>
          <w:color w:val="000000" w:themeColor="text1"/>
          <w:sz w:val="20"/>
          <w:szCs w:val="20"/>
        </w:rPr>
        <w:t>POST-INSTALLED ANCHOR INSTALLATION SHALL BE PERFORMED BY PERSONNEL TRAINED TO INSTALL THE SYSTEM PER THE MANUFACTURER'S PRINTED INSTALLATION INSTRUCTIONS (MPII), AS INCLUDED IN THE MATERIAL PACKAGING. THE CONCTRACTOR SHALL ARRANGE FOR A MANUFACTURER’S REPRESENTATIVE TO PROVIDE ONSITE INSTALLATION TRAINING FOR POST-INSTALLED ANCHOR AND THE TRAINING RECORD MUST SUBMIT FOR APPROVAL.</w:t>
      </w:r>
    </w:p>
    <w:p w14:paraId="23582E69" w14:textId="77777777" w:rsidR="008C2D6D" w:rsidRPr="008C2D6D" w:rsidRDefault="008C2D6D" w:rsidP="008C2D6D">
      <w:pPr>
        <w:pStyle w:val="ListParagraph"/>
        <w:rPr>
          <w:rFonts w:ascii="Arial" w:hAnsi="Arial" w:cs="Arial"/>
          <w:color w:val="000000"/>
          <w:sz w:val="20"/>
          <w:szCs w:val="20"/>
        </w:rPr>
      </w:pPr>
    </w:p>
    <w:p w14:paraId="50408A7D" w14:textId="0360BE8D" w:rsidR="00626151" w:rsidRDefault="008C2D6D" w:rsidP="009C6968">
      <w:pPr>
        <w:pStyle w:val="ListParagraph"/>
        <w:numPr>
          <w:ilvl w:val="0"/>
          <w:numId w:val="10"/>
        </w:numPr>
        <w:jc w:val="both"/>
        <w:rPr>
          <w:rFonts w:ascii="Arial" w:hAnsi="Arial" w:cs="Arial"/>
          <w:color w:val="000000"/>
          <w:sz w:val="20"/>
          <w:szCs w:val="20"/>
        </w:rPr>
      </w:pPr>
      <w:r w:rsidRPr="008C2D6D">
        <w:rPr>
          <w:rFonts w:ascii="Arial" w:hAnsi="Arial" w:cs="Arial"/>
          <w:color w:val="000000"/>
          <w:sz w:val="20"/>
          <w:szCs w:val="20"/>
        </w:rPr>
        <w:t xml:space="preserve">ON-SITE PULL OUT TESTING SHALL BE CARRY OUT IN ACCORDANCE TO BRITISH STANDARD 8539 9.3 AND ANNEX </w:t>
      </w:r>
      <w:proofErr w:type="gramStart"/>
      <w:r w:rsidRPr="008C2D6D">
        <w:rPr>
          <w:rFonts w:ascii="Arial" w:hAnsi="Arial" w:cs="Arial"/>
          <w:color w:val="000000"/>
          <w:sz w:val="20"/>
          <w:szCs w:val="20"/>
        </w:rPr>
        <w:t>B .</w:t>
      </w:r>
      <w:proofErr w:type="gramEnd"/>
      <w:r w:rsidRPr="008C2D6D">
        <w:rPr>
          <w:rFonts w:ascii="Arial" w:hAnsi="Arial" w:cs="Arial"/>
          <w:color w:val="000000"/>
          <w:sz w:val="20"/>
          <w:szCs w:val="20"/>
        </w:rPr>
        <w:t xml:space="preserve"> ON-SITE </w:t>
      </w:r>
      <w:proofErr w:type="gramStart"/>
      <w:r w:rsidRPr="008C2D6D">
        <w:rPr>
          <w:rFonts w:ascii="Arial" w:hAnsi="Arial" w:cs="Arial"/>
          <w:color w:val="000000"/>
          <w:sz w:val="20"/>
          <w:szCs w:val="20"/>
        </w:rPr>
        <w:t>PULL OUT</w:t>
      </w:r>
      <w:proofErr w:type="gramEnd"/>
      <w:r w:rsidRPr="008C2D6D">
        <w:rPr>
          <w:rFonts w:ascii="Arial" w:hAnsi="Arial" w:cs="Arial"/>
          <w:color w:val="000000"/>
          <w:sz w:val="20"/>
          <w:szCs w:val="20"/>
        </w:rPr>
        <w:t xml:space="preserve"> TEST LOAD SHOULD FOLLOW DESIGN LOAD UNLESS OTHERWISE SPECIFIED.</w:t>
      </w:r>
    </w:p>
    <w:p w14:paraId="4F2AED76" w14:textId="67D9ABA8" w:rsidR="009C6968" w:rsidRPr="00A34279" w:rsidRDefault="006E6F52" w:rsidP="00A34279">
      <w:pPr>
        <w:pStyle w:val="ListParagraph"/>
        <w:ind w:left="1276"/>
        <w:jc w:val="both"/>
        <w:rPr>
          <w:rFonts w:ascii="Arial" w:hAnsi="Arial" w:cs="Arial"/>
          <w:color w:val="000000"/>
          <w:sz w:val="20"/>
          <w:szCs w:val="20"/>
        </w:rPr>
      </w:pPr>
      <w:r>
        <w:rPr>
          <w:rFonts w:ascii="Arial" w:hAnsi="Arial" w:cs="Arial"/>
          <w:color w:val="000000"/>
          <w:sz w:val="20"/>
          <w:szCs w:val="20"/>
        </w:rPr>
        <w:t xml:space="preserve">B.2.1 </w:t>
      </w:r>
      <w:r w:rsidR="00682171">
        <w:rPr>
          <w:rFonts w:ascii="Arial" w:hAnsi="Arial" w:cs="Arial"/>
          <w:color w:val="000000"/>
          <w:sz w:val="20"/>
          <w:szCs w:val="20"/>
        </w:rPr>
        <w:t>(ON</w:t>
      </w:r>
      <w:r w:rsidR="00163F65">
        <w:rPr>
          <w:rFonts w:ascii="Arial" w:hAnsi="Arial" w:cs="Arial"/>
          <w:color w:val="000000"/>
          <w:sz w:val="20"/>
          <w:szCs w:val="20"/>
        </w:rPr>
        <w:t xml:space="preserve">-SITE TESTS TO DETERMINE ALLOWABLE RESISTANCE) </w:t>
      </w:r>
      <w:r w:rsidRPr="006E6F52">
        <w:rPr>
          <w:rFonts w:ascii="Arial" w:hAnsi="Arial" w:cs="Arial"/>
          <w:color w:val="000000"/>
          <w:sz w:val="20"/>
          <w:szCs w:val="20"/>
        </w:rPr>
        <w:sym w:font="Wingdings" w:char="F0E0"/>
      </w:r>
      <w:r>
        <w:rPr>
          <w:rFonts w:ascii="Arial" w:hAnsi="Arial" w:cs="Arial"/>
          <w:color w:val="000000"/>
          <w:sz w:val="20"/>
          <w:szCs w:val="20"/>
        </w:rPr>
        <w:t xml:space="preserve"> </w:t>
      </w:r>
      <w:r w:rsidR="004D6102" w:rsidRPr="009C6968">
        <w:rPr>
          <w:rFonts w:ascii="Arial" w:hAnsi="Arial" w:cs="Arial"/>
          <w:color w:val="000000"/>
          <w:sz w:val="20"/>
          <w:szCs w:val="20"/>
        </w:rPr>
        <w:t>THESE TESTS ARE NOT REQUIRED FOR ANCHORS CONFORMING TO ETAGS FOR USE IN</w:t>
      </w:r>
      <w:r>
        <w:rPr>
          <w:rFonts w:ascii="Arial" w:hAnsi="Arial" w:cs="Arial"/>
          <w:color w:val="000000"/>
          <w:sz w:val="20"/>
          <w:szCs w:val="20"/>
        </w:rPr>
        <w:t xml:space="preserve"> </w:t>
      </w:r>
      <w:r w:rsidR="004D6102" w:rsidRPr="006E6F52">
        <w:rPr>
          <w:rFonts w:ascii="Arial" w:hAnsi="Arial" w:cs="Arial"/>
          <w:color w:val="000000"/>
          <w:sz w:val="20"/>
          <w:szCs w:val="20"/>
        </w:rPr>
        <w:t>CONCRETE, AS THE DESIGN RESISTANCE IS READILY DETERMINED FROM THE</w:t>
      </w:r>
      <w:r w:rsidR="00210E62" w:rsidRPr="006E6F52">
        <w:rPr>
          <w:rFonts w:ascii="Arial" w:hAnsi="Arial" w:cs="Arial"/>
          <w:color w:val="000000"/>
          <w:sz w:val="20"/>
          <w:szCs w:val="20"/>
        </w:rPr>
        <w:t xml:space="preserve"> </w:t>
      </w:r>
      <w:r w:rsidR="004D6102" w:rsidRPr="006E6F52">
        <w:rPr>
          <w:rFonts w:ascii="Arial" w:hAnsi="Arial" w:cs="Arial"/>
          <w:color w:val="000000"/>
          <w:sz w:val="20"/>
          <w:szCs w:val="20"/>
        </w:rPr>
        <w:t>APPROVAL DOCUMENT;</w:t>
      </w:r>
      <w:r>
        <w:rPr>
          <w:rFonts w:ascii="Arial" w:hAnsi="Arial" w:cs="Arial"/>
          <w:color w:val="000000"/>
          <w:sz w:val="20"/>
          <w:szCs w:val="20"/>
        </w:rPr>
        <w:t xml:space="preserve"> </w:t>
      </w:r>
      <w:r w:rsidR="004D6102" w:rsidRPr="006E6F52">
        <w:rPr>
          <w:rFonts w:ascii="Arial" w:hAnsi="Arial" w:cs="Arial"/>
          <w:color w:val="000000"/>
          <w:sz w:val="20"/>
          <w:szCs w:val="20"/>
        </w:rPr>
        <w:t>HOWEVER, THEY MIGHT BE NEEDED FOR ANCHORS TO BE USED IN MASONRY IN CONDITIONS</w:t>
      </w:r>
      <w:r>
        <w:rPr>
          <w:rFonts w:ascii="Arial" w:hAnsi="Arial" w:cs="Arial"/>
          <w:color w:val="000000"/>
          <w:sz w:val="20"/>
          <w:szCs w:val="20"/>
        </w:rPr>
        <w:t xml:space="preserve"> </w:t>
      </w:r>
      <w:r w:rsidR="004D6102" w:rsidRPr="006E6F52">
        <w:rPr>
          <w:rFonts w:ascii="Arial" w:hAnsi="Arial" w:cs="Arial"/>
          <w:color w:val="000000"/>
          <w:sz w:val="20"/>
          <w:szCs w:val="20"/>
        </w:rPr>
        <w:t>OUTLINED IN B.2.2 AND B.2.3. IN THE PROCEDURES OUTLINED IN B.2.2, THE METHOD USED FOR</w:t>
      </w:r>
      <w:r>
        <w:rPr>
          <w:rFonts w:ascii="Arial" w:hAnsi="Arial" w:cs="Arial"/>
          <w:color w:val="000000"/>
          <w:sz w:val="20"/>
          <w:szCs w:val="20"/>
        </w:rPr>
        <w:t xml:space="preserve"> </w:t>
      </w:r>
      <w:r w:rsidR="004D6102" w:rsidRPr="006E6F52">
        <w:rPr>
          <w:rFonts w:ascii="Arial" w:hAnsi="Arial" w:cs="Arial"/>
          <w:color w:val="000000"/>
          <w:sz w:val="20"/>
          <w:szCs w:val="20"/>
        </w:rPr>
        <w:t>ANCHORS CONFORMING TO ETAGS WILL INITIALLY DETERMINE THE CHARACTERISTIC RESISTANCE</w:t>
      </w:r>
      <w:r>
        <w:rPr>
          <w:rFonts w:ascii="Arial" w:hAnsi="Arial" w:cs="Arial"/>
          <w:color w:val="000000"/>
          <w:sz w:val="20"/>
          <w:szCs w:val="20"/>
        </w:rPr>
        <w:t xml:space="preserve"> </w:t>
      </w:r>
      <w:r w:rsidR="004D6102" w:rsidRPr="006E6F52">
        <w:rPr>
          <w:rFonts w:ascii="Arial" w:hAnsi="Arial" w:cs="Arial"/>
          <w:color w:val="000000"/>
          <w:sz w:val="20"/>
          <w:szCs w:val="20"/>
        </w:rPr>
        <w:t>FROM WHICH THE DESIGN RESISTANCE AND ALLOWABLE RESISTANCE CAN BE</w:t>
      </w:r>
      <w:r w:rsidR="00210E62" w:rsidRPr="006E6F52">
        <w:rPr>
          <w:rFonts w:ascii="Arial" w:hAnsi="Arial" w:cs="Arial"/>
          <w:color w:val="000000"/>
          <w:sz w:val="20"/>
          <w:szCs w:val="20"/>
        </w:rPr>
        <w:t xml:space="preserve"> </w:t>
      </w:r>
      <w:r w:rsidR="004D6102" w:rsidRPr="006E6F52">
        <w:rPr>
          <w:rFonts w:ascii="Arial" w:hAnsi="Arial" w:cs="Arial"/>
          <w:color w:val="000000"/>
          <w:sz w:val="20"/>
          <w:szCs w:val="20"/>
        </w:rPr>
        <w:t>DERIVED, WHILE THE</w:t>
      </w:r>
      <w:r>
        <w:rPr>
          <w:rFonts w:ascii="Arial" w:hAnsi="Arial" w:cs="Arial"/>
          <w:color w:val="000000"/>
          <w:sz w:val="20"/>
          <w:szCs w:val="20"/>
        </w:rPr>
        <w:t xml:space="preserve"> </w:t>
      </w:r>
      <w:r w:rsidR="004D6102" w:rsidRPr="006E6F52">
        <w:rPr>
          <w:rFonts w:ascii="Arial" w:hAnsi="Arial" w:cs="Arial"/>
          <w:color w:val="000000"/>
          <w:sz w:val="20"/>
          <w:szCs w:val="20"/>
        </w:rPr>
        <w:t>METHOD FOR ANCHORS NOT CONFORMING TO ETAGS (SEE B.2.3) WILL DETERMINE THE</w:t>
      </w:r>
      <w:r>
        <w:rPr>
          <w:rFonts w:ascii="Arial" w:hAnsi="Arial" w:cs="Arial"/>
          <w:color w:val="000000"/>
          <w:sz w:val="20"/>
          <w:szCs w:val="20"/>
        </w:rPr>
        <w:t xml:space="preserve"> </w:t>
      </w:r>
      <w:r w:rsidR="004D6102" w:rsidRPr="006E6F52">
        <w:rPr>
          <w:rFonts w:ascii="Arial" w:hAnsi="Arial" w:cs="Arial"/>
          <w:color w:val="000000"/>
          <w:sz w:val="20"/>
          <w:szCs w:val="20"/>
        </w:rPr>
        <w:t>ALLOWABLE RESISTANCE DIRECTLY.</w:t>
      </w:r>
    </w:p>
    <w:sectPr w:rsidR="009C6968" w:rsidRPr="00A34279" w:rsidSect="00C51449">
      <w:pgSz w:w="12240" w:h="15840"/>
      <w:pgMar w:top="720" w:right="1152"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720"/>
    <w:multiLevelType w:val="hybridMultilevel"/>
    <w:tmpl w:val="5CD0207C"/>
    <w:lvl w:ilvl="0" w:tplc="8EFE183A">
      <w:start w:val="1"/>
      <w:numFmt w:val="decimal"/>
      <w:lvlText w:val="%1."/>
      <w:lvlJc w:val="left"/>
      <w:pPr>
        <w:ind w:left="720" w:hanging="360"/>
      </w:pPr>
    </w:lvl>
    <w:lvl w:ilvl="1" w:tplc="B442E0E8">
      <w:start w:val="1"/>
      <w:numFmt w:val="lowerLetter"/>
      <w:lvlText w:val="%2."/>
      <w:lvlJc w:val="left"/>
      <w:pPr>
        <w:ind w:left="1440" w:hanging="360"/>
      </w:pPr>
    </w:lvl>
    <w:lvl w:ilvl="2" w:tplc="D18A11CC">
      <w:start w:val="1"/>
      <w:numFmt w:val="lowerRoman"/>
      <w:lvlText w:val="%3."/>
      <w:lvlJc w:val="right"/>
      <w:pPr>
        <w:ind w:left="2160" w:hanging="180"/>
      </w:pPr>
    </w:lvl>
    <w:lvl w:ilvl="3" w:tplc="2774DEA6">
      <w:start w:val="1"/>
      <w:numFmt w:val="decimal"/>
      <w:lvlText w:val="%4."/>
      <w:lvlJc w:val="left"/>
      <w:pPr>
        <w:ind w:left="2880" w:hanging="360"/>
      </w:pPr>
    </w:lvl>
    <w:lvl w:ilvl="4" w:tplc="1BF28FC0">
      <w:start w:val="1"/>
      <w:numFmt w:val="lowerLetter"/>
      <w:lvlText w:val="%5."/>
      <w:lvlJc w:val="left"/>
      <w:pPr>
        <w:ind w:left="3600" w:hanging="360"/>
      </w:pPr>
    </w:lvl>
    <w:lvl w:ilvl="5" w:tplc="248C57A0">
      <w:start w:val="1"/>
      <w:numFmt w:val="lowerRoman"/>
      <w:lvlText w:val="%6."/>
      <w:lvlJc w:val="right"/>
      <w:pPr>
        <w:ind w:left="4320" w:hanging="180"/>
      </w:pPr>
    </w:lvl>
    <w:lvl w:ilvl="6" w:tplc="1BF25414">
      <w:start w:val="1"/>
      <w:numFmt w:val="decimal"/>
      <w:lvlText w:val="%7."/>
      <w:lvlJc w:val="left"/>
      <w:pPr>
        <w:ind w:left="5040" w:hanging="360"/>
      </w:pPr>
    </w:lvl>
    <w:lvl w:ilvl="7" w:tplc="F34EB786">
      <w:start w:val="1"/>
      <w:numFmt w:val="lowerLetter"/>
      <w:lvlText w:val="%8."/>
      <w:lvlJc w:val="left"/>
      <w:pPr>
        <w:ind w:left="5760" w:hanging="360"/>
      </w:pPr>
    </w:lvl>
    <w:lvl w:ilvl="8" w:tplc="44609D60">
      <w:start w:val="1"/>
      <w:numFmt w:val="lowerRoman"/>
      <w:lvlText w:val="%9."/>
      <w:lvlJc w:val="right"/>
      <w:pPr>
        <w:ind w:left="6480" w:hanging="180"/>
      </w:pPr>
    </w:lvl>
  </w:abstractNum>
  <w:abstractNum w:abstractNumId="1" w15:restartNumberingAfterBreak="0">
    <w:nsid w:val="089A306B"/>
    <w:multiLevelType w:val="multilevel"/>
    <w:tmpl w:val="97423C8C"/>
    <w:lvl w:ilvl="0">
      <w:start w:val="1"/>
      <w:numFmt w:val="decimal"/>
      <w:lvlText w:val="%1."/>
      <w:lvlJc w:val="left"/>
      <w:pPr>
        <w:ind w:left="555" w:hanging="555"/>
      </w:pPr>
      <w:rPr>
        <w:rFonts w:hint="default"/>
      </w:rPr>
    </w:lvl>
    <w:lvl w:ilvl="1">
      <w:start w:val="1"/>
      <w:numFmt w:val="lowerRoman"/>
      <w:lvlText w:val="%2."/>
      <w:lvlJc w:val="righ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432F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63381D"/>
    <w:multiLevelType w:val="hybridMultilevel"/>
    <w:tmpl w:val="F392C5EA"/>
    <w:lvl w:ilvl="0" w:tplc="44090013">
      <w:start w:val="1"/>
      <w:numFmt w:val="upperRoman"/>
      <w:lvlText w:val="%1."/>
      <w:lvlJc w:val="right"/>
      <w:pPr>
        <w:ind w:left="1275" w:hanging="360"/>
      </w:pPr>
    </w:lvl>
    <w:lvl w:ilvl="1" w:tplc="44090019" w:tentative="1">
      <w:start w:val="1"/>
      <w:numFmt w:val="lowerLetter"/>
      <w:lvlText w:val="%2."/>
      <w:lvlJc w:val="left"/>
      <w:pPr>
        <w:ind w:left="1995" w:hanging="360"/>
      </w:pPr>
    </w:lvl>
    <w:lvl w:ilvl="2" w:tplc="4409001B" w:tentative="1">
      <w:start w:val="1"/>
      <w:numFmt w:val="lowerRoman"/>
      <w:lvlText w:val="%3."/>
      <w:lvlJc w:val="right"/>
      <w:pPr>
        <w:ind w:left="2715" w:hanging="180"/>
      </w:pPr>
    </w:lvl>
    <w:lvl w:ilvl="3" w:tplc="4409000F" w:tentative="1">
      <w:start w:val="1"/>
      <w:numFmt w:val="decimal"/>
      <w:lvlText w:val="%4."/>
      <w:lvlJc w:val="left"/>
      <w:pPr>
        <w:ind w:left="3435" w:hanging="360"/>
      </w:pPr>
    </w:lvl>
    <w:lvl w:ilvl="4" w:tplc="44090019" w:tentative="1">
      <w:start w:val="1"/>
      <w:numFmt w:val="lowerLetter"/>
      <w:lvlText w:val="%5."/>
      <w:lvlJc w:val="left"/>
      <w:pPr>
        <w:ind w:left="4155" w:hanging="360"/>
      </w:pPr>
    </w:lvl>
    <w:lvl w:ilvl="5" w:tplc="4409001B" w:tentative="1">
      <w:start w:val="1"/>
      <w:numFmt w:val="lowerRoman"/>
      <w:lvlText w:val="%6."/>
      <w:lvlJc w:val="right"/>
      <w:pPr>
        <w:ind w:left="4875" w:hanging="180"/>
      </w:pPr>
    </w:lvl>
    <w:lvl w:ilvl="6" w:tplc="4409000F" w:tentative="1">
      <w:start w:val="1"/>
      <w:numFmt w:val="decimal"/>
      <w:lvlText w:val="%7."/>
      <w:lvlJc w:val="left"/>
      <w:pPr>
        <w:ind w:left="5595" w:hanging="360"/>
      </w:pPr>
    </w:lvl>
    <w:lvl w:ilvl="7" w:tplc="44090019" w:tentative="1">
      <w:start w:val="1"/>
      <w:numFmt w:val="lowerLetter"/>
      <w:lvlText w:val="%8."/>
      <w:lvlJc w:val="left"/>
      <w:pPr>
        <w:ind w:left="6315" w:hanging="360"/>
      </w:pPr>
    </w:lvl>
    <w:lvl w:ilvl="8" w:tplc="4409001B" w:tentative="1">
      <w:start w:val="1"/>
      <w:numFmt w:val="lowerRoman"/>
      <w:lvlText w:val="%9."/>
      <w:lvlJc w:val="right"/>
      <w:pPr>
        <w:ind w:left="7035" w:hanging="180"/>
      </w:pPr>
    </w:lvl>
  </w:abstractNum>
  <w:abstractNum w:abstractNumId="4" w15:restartNumberingAfterBreak="0">
    <w:nsid w:val="38357EF6"/>
    <w:multiLevelType w:val="hybridMultilevel"/>
    <w:tmpl w:val="816C6B6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266DC"/>
    <w:multiLevelType w:val="hybridMultilevel"/>
    <w:tmpl w:val="6A747E7A"/>
    <w:lvl w:ilvl="0" w:tplc="D18A575A">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8176452"/>
    <w:multiLevelType w:val="hybridMultilevel"/>
    <w:tmpl w:val="E446F316"/>
    <w:lvl w:ilvl="0" w:tplc="70D06480">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15:restartNumberingAfterBreak="0">
    <w:nsid w:val="4EA728E2"/>
    <w:multiLevelType w:val="hybridMultilevel"/>
    <w:tmpl w:val="58AEA47A"/>
    <w:lvl w:ilvl="0" w:tplc="4409000F">
      <w:start w:val="1"/>
      <w:numFmt w:val="decimal"/>
      <w:lvlText w:val="%1."/>
      <w:lvlJc w:val="left"/>
      <w:pPr>
        <w:ind w:left="1635" w:hanging="360"/>
      </w:pPr>
    </w:lvl>
    <w:lvl w:ilvl="1" w:tplc="44090019" w:tentative="1">
      <w:start w:val="1"/>
      <w:numFmt w:val="lowerLetter"/>
      <w:lvlText w:val="%2."/>
      <w:lvlJc w:val="left"/>
      <w:pPr>
        <w:ind w:left="2355" w:hanging="360"/>
      </w:pPr>
    </w:lvl>
    <w:lvl w:ilvl="2" w:tplc="4409001B" w:tentative="1">
      <w:start w:val="1"/>
      <w:numFmt w:val="lowerRoman"/>
      <w:lvlText w:val="%3."/>
      <w:lvlJc w:val="right"/>
      <w:pPr>
        <w:ind w:left="3075" w:hanging="180"/>
      </w:pPr>
    </w:lvl>
    <w:lvl w:ilvl="3" w:tplc="4409000F" w:tentative="1">
      <w:start w:val="1"/>
      <w:numFmt w:val="decimal"/>
      <w:lvlText w:val="%4."/>
      <w:lvlJc w:val="left"/>
      <w:pPr>
        <w:ind w:left="3795" w:hanging="360"/>
      </w:pPr>
    </w:lvl>
    <w:lvl w:ilvl="4" w:tplc="44090019" w:tentative="1">
      <w:start w:val="1"/>
      <w:numFmt w:val="lowerLetter"/>
      <w:lvlText w:val="%5."/>
      <w:lvlJc w:val="left"/>
      <w:pPr>
        <w:ind w:left="4515" w:hanging="360"/>
      </w:pPr>
    </w:lvl>
    <w:lvl w:ilvl="5" w:tplc="4409001B" w:tentative="1">
      <w:start w:val="1"/>
      <w:numFmt w:val="lowerRoman"/>
      <w:lvlText w:val="%6."/>
      <w:lvlJc w:val="right"/>
      <w:pPr>
        <w:ind w:left="5235" w:hanging="180"/>
      </w:pPr>
    </w:lvl>
    <w:lvl w:ilvl="6" w:tplc="4409000F" w:tentative="1">
      <w:start w:val="1"/>
      <w:numFmt w:val="decimal"/>
      <w:lvlText w:val="%7."/>
      <w:lvlJc w:val="left"/>
      <w:pPr>
        <w:ind w:left="5955" w:hanging="360"/>
      </w:pPr>
    </w:lvl>
    <w:lvl w:ilvl="7" w:tplc="44090019" w:tentative="1">
      <w:start w:val="1"/>
      <w:numFmt w:val="lowerLetter"/>
      <w:lvlText w:val="%8."/>
      <w:lvlJc w:val="left"/>
      <w:pPr>
        <w:ind w:left="6675" w:hanging="360"/>
      </w:pPr>
    </w:lvl>
    <w:lvl w:ilvl="8" w:tplc="4409001B" w:tentative="1">
      <w:start w:val="1"/>
      <w:numFmt w:val="lowerRoman"/>
      <w:lvlText w:val="%9."/>
      <w:lvlJc w:val="right"/>
      <w:pPr>
        <w:ind w:left="7395" w:hanging="180"/>
      </w:pPr>
    </w:lvl>
  </w:abstractNum>
  <w:abstractNum w:abstractNumId="8" w15:restartNumberingAfterBreak="0">
    <w:nsid w:val="5B6335BD"/>
    <w:multiLevelType w:val="hybridMultilevel"/>
    <w:tmpl w:val="4DD8B612"/>
    <w:lvl w:ilvl="0" w:tplc="212E6B1A">
      <w:start w:val="1"/>
      <w:numFmt w:val="lowerLetter"/>
      <w:lvlText w:val="%1."/>
      <w:lvlJc w:val="left"/>
      <w:pPr>
        <w:ind w:left="915" w:hanging="360"/>
      </w:pPr>
      <w:rPr>
        <w:rFonts w:hint="default"/>
      </w:rPr>
    </w:lvl>
    <w:lvl w:ilvl="1" w:tplc="44090019" w:tentative="1">
      <w:start w:val="1"/>
      <w:numFmt w:val="lowerLetter"/>
      <w:lvlText w:val="%2."/>
      <w:lvlJc w:val="left"/>
      <w:pPr>
        <w:ind w:left="1635" w:hanging="360"/>
      </w:pPr>
    </w:lvl>
    <w:lvl w:ilvl="2" w:tplc="4409001B" w:tentative="1">
      <w:start w:val="1"/>
      <w:numFmt w:val="lowerRoman"/>
      <w:lvlText w:val="%3."/>
      <w:lvlJc w:val="right"/>
      <w:pPr>
        <w:ind w:left="2355" w:hanging="180"/>
      </w:pPr>
    </w:lvl>
    <w:lvl w:ilvl="3" w:tplc="4409000F" w:tentative="1">
      <w:start w:val="1"/>
      <w:numFmt w:val="decimal"/>
      <w:lvlText w:val="%4."/>
      <w:lvlJc w:val="left"/>
      <w:pPr>
        <w:ind w:left="3075" w:hanging="360"/>
      </w:pPr>
    </w:lvl>
    <w:lvl w:ilvl="4" w:tplc="44090019" w:tentative="1">
      <w:start w:val="1"/>
      <w:numFmt w:val="lowerLetter"/>
      <w:lvlText w:val="%5."/>
      <w:lvlJc w:val="left"/>
      <w:pPr>
        <w:ind w:left="3795" w:hanging="360"/>
      </w:pPr>
    </w:lvl>
    <w:lvl w:ilvl="5" w:tplc="4409001B" w:tentative="1">
      <w:start w:val="1"/>
      <w:numFmt w:val="lowerRoman"/>
      <w:lvlText w:val="%6."/>
      <w:lvlJc w:val="right"/>
      <w:pPr>
        <w:ind w:left="4515" w:hanging="180"/>
      </w:pPr>
    </w:lvl>
    <w:lvl w:ilvl="6" w:tplc="4409000F" w:tentative="1">
      <w:start w:val="1"/>
      <w:numFmt w:val="decimal"/>
      <w:lvlText w:val="%7."/>
      <w:lvlJc w:val="left"/>
      <w:pPr>
        <w:ind w:left="5235" w:hanging="360"/>
      </w:pPr>
    </w:lvl>
    <w:lvl w:ilvl="7" w:tplc="44090019" w:tentative="1">
      <w:start w:val="1"/>
      <w:numFmt w:val="lowerLetter"/>
      <w:lvlText w:val="%8."/>
      <w:lvlJc w:val="left"/>
      <w:pPr>
        <w:ind w:left="5955" w:hanging="360"/>
      </w:pPr>
    </w:lvl>
    <w:lvl w:ilvl="8" w:tplc="4409001B" w:tentative="1">
      <w:start w:val="1"/>
      <w:numFmt w:val="lowerRoman"/>
      <w:lvlText w:val="%9."/>
      <w:lvlJc w:val="right"/>
      <w:pPr>
        <w:ind w:left="6675" w:hanging="180"/>
      </w:pPr>
    </w:lvl>
  </w:abstractNum>
  <w:abstractNum w:abstractNumId="9" w15:restartNumberingAfterBreak="0">
    <w:nsid w:val="66B451A7"/>
    <w:multiLevelType w:val="multilevel"/>
    <w:tmpl w:val="6C240D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D7603D"/>
    <w:multiLevelType w:val="multilevel"/>
    <w:tmpl w:val="97423C8C"/>
    <w:lvl w:ilvl="0">
      <w:start w:val="1"/>
      <w:numFmt w:val="decimal"/>
      <w:lvlText w:val="%1."/>
      <w:lvlJc w:val="left"/>
      <w:pPr>
        <w:ind w:left="555" w:hanging="555"/>
      </w:pPr>
      <w:rPr>
        <w:rFonts w:hint="default"/>
      </w:rPr>
    </w:lvl>
    <w:lvl w:ilvl="1">
      <w:start w:val="1"/>
      <w:numFmt w:val="lowerRoman"/>
      <w:lvlText w:val="%2."/>
      <w:lvlJc w:val="righ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6643D6E"/>
    <w:multiLevelType w:val="hybridMultilevel"/>
    <w:tmpl w:val="EDBE18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3244629">
    <w:abstractNumId w:val="0"/>
  </w:num>
  <w:num w:numId="2" w16cid:durableId="2086415429">
    <w:abstractNumId w:val="9"/>
  </w:num>
  <w:num w:numId="3" w16cid:durableId="1849641188">
    <w:abstractNumId w:val="4"/>
  </w:num>
  <w:num w:numId="4" w16cid:durableId="900481439">
    <w:abstractNumId w:val="11"/>
  </w:num>
  <w:num w:numId="5" w16cid:durableId="1224372793">
    <w:abstractNumId w:val="1"/>
  </w:num>
  <w:num w:numId="6" w16cid:durableId="1072435149">
    <w:abstractNumId w:val="2"/>
  </w:num>
  <w:num w:numId="7" w16cid:durableId="1468862710">
    <w:abstractNumId w:val="10"/>
  </w:num>
  <w:num w:numId="8" w16cid:durableId="1871988380">
    <w:abstractNumId w:val="8"/>
  </w:num>
  <w:num w:numId="9" w16cid:durableId="1123767285">
    <w:abstractNumId w:val="3"/>
  </w:num>
  <w:num w:numId="10" w16cid:durableId="1802726102">
    <w:abstractNumId w:val="5"/>
  </w:num>
  <w:num w:numId="11" w16cid:durableId="487748583">
    <w:abstractNumId w:val="6"/>
  </w:num>
  <w:num w:numId="12" w16cid:durableId="20467829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A7"/>
    <w:rsid w:val="000048E4"/>
    <w:rsid w:val="000568DA"/>
    <w:rsid w:val="00056A38"/>
    <w:rsid w:val="00086285"/>
    <w:rsid w:val="00091C65"/>
    <w:rsid w:val="000B1F5A"/>
    <w:rsid w:val="00144CD6"/>
    <w:rsid w:val="00163F65"/>
    <w:rsid w:val="00165E1B"/>
    <w:rsid w:val="00182D0B"/>
    <w:rsid w:val="001C6557"/>
    <w:rsid w:val="001C77B7"/>
    <w:rsid w:val="001F48CE"/>
    <w:rsid w:val="00210E62"/>
    <w:rsid w:val="00216D70"/>
    <w:rsid w:val="00225667"/>
    <w:rsid w:val="002323FD"/>
    <w:rsid w:val="0026108D"/>
    <w:rsid w:val="00261532"/>
    <w:rsid w:val="00273F9C"/>
    <w:rsid w:val="002821BC"/>
    <w:rsid w:val="002950B0"/>
    <w:rsid w:val="002A6281"/>
    <w:rsid w:val="002A685D"/>
    <w:rsid w:val="002C0D15"/>
    <w:rsid w:val="002D1C99"/>
    <w:rsid w:val="002D377A"/>
    <w:rsid w:val="00310926"/>
    <w:rsid w:val="003112D4"/>
    <w:rsid w:val="00312D3E"/>
    <w:rsid w:val="00342709"/>
    <w:rsid w:val="00380D3C"/>
    <w:rsid w:val="003A2931"/>
    <w:rsid w:val="003A7F1D"/>
    <w:rsid w:val="003E0BBA"/>
    <w:rsid w:val="003E1072"/>
    <w:rsid w:val="003E52DA"/>
    <w:rsid w:val="0042145D"/>
    <w:rsid w:val="004C5BA7"/>
    <w:rsid w:val="004C7796"/>
    <w:rsid w:val="004D6102"/>
    <w:rsid w:val="004F673D"/>
    <w:rsid w:val="00504D70"/>
    <w:rsid w:val="00545064"/>
    <w:rsid w:val="005575EF"/>
    <w:rsid w:val="005672F3"/>
    <w:rsid w:val="005C1AFC"/>
    <w:rsid w:val="005C33D5"/>
    <w:rsid w:val="005D6FEC"/>
    <w:rsid w:val="00623E6C"/>
    <w:rsid w:val="00626151"/>
    <w:rsid w:val="00630C01"/>
    <w:rsid w:val="00637477"/>
    <w:rsid w:val="0064316B"/>
    <w:rsid w:val="006508B1"/>
    <w:rsid w:val="00652E6E"/>
    <w:rsid w:val="00656B84"/>
    <w:rsid w:val="00675B64"/>
    <w:rsid w:val="00676E79"/>
    <w:rsid w:val="00682171"/>
    <w:rsid w:val="006D4B0C"/>
    <w:rsid w:val="006E6F52"/>
    <w:rsid w:val="007165BC"/>
    <w:rsid w:val="00716622"/>
    <w:rsid w:val="0073521F"/>
    <w:rsid w:val="00740AC9"/>
    <w:rsid w:val="007556AC"/>
    <w:rsid w:val="007659AD"/>
    <w:rsid w:val="0077642A"/>
    <w:rsid w:val="0078291A"/>
    <w:rsid w:val="008054F3"/>
    <w:rsid w:val="00885552"/>
    <w:rsid w:val="0088640E"/>
    <w:rsid w:val="008872CE"/>
    <w:rsid w:val="00892DCF"/>
    <w:rsid w:val="00893C55"/>
    <w:rsid w:val="008A34E7"/>
    <w:rsid w:val="008C2D6D"/>
    <w:rsid w:val="008D1547"/>
    <w:rsid w:val="008E1136"/>
    <w:rsid w:val="008F297E"/>
    <w:rsid w:val="009044AF"/>
    <w:rsid w:val="009438B0"/>
    <w:rsid w:val="00944AEE"/>
    <w:rsid w:val="009676DF"/>
    <w:rsid w:val="009B1C08"/>
    <w:rsid w:val="009B347B"/>
    <w:rsid w:val="009C6968"/>
    <w:rsid w:val="009D7111"/>
    <w:rsid w:val="009F31E6"/>
    <w:rsid w:val="00A242E5"/>
    <w:rsid w:val="00A34279"/>
    <w:rsid w:val="00A444AE"/>
    <w:rsid w:val="00A514D7"/>
    <w:rsid w:val="00A5562E"/>
    <w:rsid w:val="00AE2B29"/>
    <w:rsid w:val="00B9453D"/>
    <w:rsid w:val="00BA1AA6"/>
    <w:rsid w:val="00BA2C35"/>
    <w:rsid w:val="00BE278B"/>
    <w:rsid w:val="00C5702E"/>
    <w:rsid w:val="00C93F7F"/>
    <w:rsid w:val="00C9445D"/>
    <w:rsid w:val="00C94B5E"/>
    <w:rsid w:val="00CA06A8"/>
    <w:rsid w:val="00CA323C"/>
    <w:rsid w:val="00CC7403"/>
    <w:rsid w:val="00CF6FB0"/>
    <w:rsid w:val="00D10F07"/>
    <w:rsid w:val="00D153F3"/>
    <w:rsid w:val="00D230F9"/>
    <w:rsid w:val="00D71E61"/>
    <w:rsid w:val="00D83489"/>
    <w:rsid w:val="00D969AC"/>
    <w:rsid w:val="00DB2545"/>
    <w:rsid w:val="00E05895"/>
    <w:rsid w:val="00E66F73"/>
    <w:rsid w:val="00E764A1"/>
    <w:rsid w:val="00E83B73"/>
    <w:rsid w:val="00E845A5"/>
    <w:rsid w:val="00F31F8A"/>
    <w:rsid w:val="00F40B70"/>
    <w:rsid w:val="00F41F3E"/>
    <w:rsid w:val="00F56FEF"/>
    <w:rsid w:val="00FA7D98"/>
    <w:rsid w:val="00FF32CD"/>
    <w:rsid w:val="2AE77A85"/>
    <w:rsid w:val="4A595612"/>
    <w:rsid w:val="4FEDD139"/>
    <w:rsid w:val="7AEF3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01B9"/>
  <w15:docId w15:val="{59325CFC-E65C-4674-97A3-CE26924D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A7"/>
    <w:pPr>
      <w:spacing w:after="0" w:line="240" w:lineRule="auto"/>
    </w:pPr>
  </w:style>
  <w:style w:type="paragraph" w:styleId="Heading4">
    <w:name w:val="heading 4"/>
    <w:basedOn w:val="Normal"/>
    <w:next w:val="Normal"/>
    <w:link w:val="Heading4Char"/>
    <w:uiPriority w:val="9"/>
    <w:semiHidden/>
    <w:unhideWhenUsed/>
    <w:qFormat/>
    <w:rsid w:val="004C5BA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5BA7"/>
    <w:rPr>
      <w:rFonts w:asciiTheme="majorHAnsi" w:eastAsiaTheme="majorEastAsia" w:hAnsiTheme="majorHAnsi" w:cstheme="majorBidi"/>
      <w:b/>
      <w:bCs/>
      <w:i/>
      <w:iCs/>
      <w:color w:val="5B9BD5" w:themeColor="accent1"/>
    </w:rPr>
  </w:style>
  <w:style w:type="paragraph" w:styleId="NormalWeb">
    <w:name w:val="Normal (Web)"/>
    <w:basedOn w:val="Normal"/>
    <w:uiPriority w:val="99"/>
    <w:unhideWhenUsed/>
    <w:rsid w:val="004C5BA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3A7F1D"/>
    <w:pPr>
      <w:ind w:left="720"/>
      <w:contextualSpacing/>
    </w:pPr>
  </w:style>
  <w:style w:type="paragraph" w:styleId="BalloonText">
    <w:name w:val="Balloon Text"/>
    <w:basedOn w:val="Normal"/>
    <w:link w:val="BalloonTextChar"/>
    <w:uiPriority w:val="99"/>
    <w:semiHidden/>
    <w:unhideWhenUsed/>
    <w:rsid w:val="0031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5637B7F334440A486DA14ABDBB53F" ma:contentTypeVersion="13" ma:contentTypeDescription="Create a new document." ma:contentTypeScope="" ma:versionID="6761e08c56ab311131738c8f5157bdb5">
  <xsd:schema xmlns:xsd="http://www.w3.org/2001/XMLSchema" xmlns:xs="http://www.w3.org/2001/XMLSchema" xmlns:p="http://schemas.microsoft.com/office/2006/metadata/properties" xmlns:ns2="15dc99e4-c1f3-4810-8a37-ba9a08dd043d" xmlns:ns3="http://schemas.microsoft.com/sharepoint/v4" xmlns:ns4="f86b093c-c804-4207-968e-65ecd324191c" xmlns:ns5="cdaefac5-6c0e-4695-bd0f-6225e0a3f449" targetNamespace="http://schemas.microsoft.com/office/2006/metadata/properties" ma:root="true" ma:fieldsID="d33b0fe56b83223ee7d94374c8f34134" ns2:_="" ns3:_="" ns4:_="" ns5:_="">
    <xsd:import namespace="15dc99e4-c1f3-4810-8a37-ba9a08dd043d"/>
    <xsd:import namespace="http://schemas.microsoft.com/sharepoint/v4"/>
    <xsd:import namespace="f86b093c-c804-4207-968e-65ecd324191c"/>
    <xsd:import namespace="cdaefac5-6c0e-4695-bd0f-6225e0a3f449"/>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GenerationTime" minOccurs="0"/>
                <xsd:element ref="ns5:MediaServiceEventHashCode" minOccurs="0"/>
                <xsd:element ref="ns5:MediaServiceOCR"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c99e4-c1f3-4810-8a37-ba9a08dd04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b093c-c804-4207-968e-65ecd324191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efac5-6c0e-4695-bd0f-6225e0a3f449"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15dc99e4-c1f3-4810-8a37-ba9a08dd043d">FSZZK3WTT7S5-1134546031-2708</_dlc_DocId>
    <_dlc_DocIdUrl xmlns="15dc99e4-c1f3-4810-8a37-ba9a08dd043d">
      <Url>https://hilti.sharepoint.com/sites/my000463/_layouts/15/DocIdRedir.aspx?ID=FSZZK3WTT7S5-1134546031-2708</Url>
      <Description>FSZZK3WTT7S5-1134546031-2708</Description>
    </_dlc_DocIdUrl>
  </documentManagement>
</p:properties>
</file>

<file path=customXml/itemProps1.xml><?xml version="1.0" encoding="utf-8"?>
<ds:datastoreItem xmlns:ds="http://schemas.openxmlformats.org/officeDocument/2006/customXml" ds:itemID="{C37E6434-D8DC-47EA-B610-B49361A0C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c99e4-c1f3-4810-8a37-ba9a08dd043d"/>
    <ds:schemaRef ds:uri="http://schemas.microsoft.com/sharepoint/v4"/>
    <ds:schemaRef ds:uri="f86b093c-c804-4207-968e-65ecd324191c"/>
    <ds:schemaRef ds:uri="cdaefac5-6c0e-4695-bd0f-6225e0a3f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3BBB6-4383-4427-805E-858BA5B286D0}">
  <ds:schemaRefs>
    <ds:schemaRef ds:uri="http://schemas.microsoft.com/sharepoint/events"/>
  </ds:schemaRefs>
</ds:datastoreItem>
</file>

<file path=customXml/itemProps3.xml><?xml version="1.0" encoding="utf-8"?>
<ds:datastoreItem xmlns:ds="http://schemas.openxmlformats.org/officeDocument/2006/customXml" ds:itemID="{5A2AC856-CF11-4318-8F1C-CCF79C721959}">
  <ds:schemaRefs>
    <ds:schemaRef ds:uri="http://schemas.microsoft.com/sharepoint/v3/contenttype/forms"/>
  </ds:schemaRefs>
</ds:datastoreItem>
</file>

<file path=customXml/itemProps4.xml><?xml version="1.0" encoding="utf-8"?>
<ds:datastoreItem xmlns:ds="http://schemas.openxmlformats.org/officeDocument/2006/customXml" ds:itemID="{ADEEB4D4-3E47-497A-A2FE-4ACD6DE151D8}">
  <ds:schemaRefs>
    <ds:schemaRef ds:uri="http://schemas.microsoft.com/office/2006/metadata/properties"/>
    <ds:schemaRef ds:uri="http://schemas.microsoft.com/office/infopath/2007/PartnerControls"/>
    <ds:schemaRef ds:uri="http://schemas.microsoft.com/sharepoint/v4"/>
    <ds:schemaRef ds:uri="15dc99e4-c1f3-4810-8a37-ba9a08dd043d"/>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Hilti</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Skaggs, Jamie</dc:creator>
  <cp:lastModifiedBy>Soo, Vincent</cp:lastModifiedBy>
  <cp:revision>59</cp:revision>
  <dcterms:created xsi:type="dcterms:W3CDTF">2021-09-17T08:29:00Z</dcterms:created>
  <dcterms:modified xsi:type="dcterms:W3CDTF">2023-09-27T02:17:00Z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0x010100C5F5637B7F334440A486DA14ABDBB53F</vt:lpwstr>
  </property>
  <property fmtid="{D5CDD505-2E9C-101B-9397-08002B2CF9AE}" pid="3" name="_dlc_DocIdItemGuid">
    <vt:lpwstr>7354ab43-8a5b-4e68-997e-b5a9bebbf75b</vt:lpwstr>
  </property>
</Properties>
</file>